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0A50A0" w:rsidR="00A76F96" w:rsidRDefault="00A76F96" w14:paraId="19BE810A" w14:textId="77777777">
      <w:pPr>
        <w:rPr>
          <w:rFonts w:cstheme="minorHAnsi"/>
          <w:b/>
        </w:rPr>
      </w:pPr>
    </w:p>
    <w:p w:rsidR="00956F27" w:rsidP="3ABF1C2E" w:rsidRDefault="00956F27" w14:paraId="4B53C8E2" w14:textId="77777777">
      <w:pPr>
        <w:rPr>
          <w:rFonts w:cstheme="minorHAnsi"/>
          <w:b/>
          <w:bCs/>
          <w:color w:val="0E6CDD"/>
          <w:sz w:val="32"/>
          <w:szCs w:val="32"/>
        </w:rPr>
      </w:pPr>
    </w:p>
    <w:p w:rsidR="00956F27" w:rsidP="3ABF1C2E" w:rsidRDefault="00956F27" w14:paraId="21D1D194" w14:textId="77777777">
      <w:pPr>
        <w:rPr>
          <w:rFonts w:cstheme="minorHAnsi"/>
          <w:b/>
          <w:bCs/>
          <w:color w:val="0E6CDD"/>
          <w:sz w:val="32"/>
          <w:szCs w:val="32"/>
        </w:rPr>
      </w:pPr>
    </w:p>
    <w:p w:rsidR="00956F27" w:rsidP="3ABF1C2E" w:rsidRDefault="00956F27" w14:paraId="0AC9F453" w14:textId="77777777">
      <w:pPr>
        <w:rPr>
          <w:rFonts w:cstheme="minorHAnsi"/>
          <w:b/>
          <w:bCs/>
          <w:color w:val="0E6CDD"/>
          <w:sz w:val="32"/>
          <w:szCs w:val="32"/>
        </w:rPr>
      </w:pPr>
    </w:p>
    <w:p w:rsidR="00956F27" w:rsidP="3ABF1C2E" w:rsidRDefault="00956F27" w14:paraId="4D2D11A6" w14:textId="77777777">
      <w:pPr>
        <w:rPr>
          <w:rFonts w:cstheme="minorHAnsi"/>
          <w:b/>
          <w:bCs/>
          <w:color w:val="0E6CDD"/>
          <w:sz w:val="32"/>
          <w:szCs w:val="32"/>
        </w:rPr>
      </w:pPr>
    </w:p>
    <w:p w:rsidRPr="000A50A0" w:rsidR="00BE09DA" w:rsidP="00956F27" w:rsidRDefault="00956F27" w14:paraId="566556D3" w14:textId="20C7D742">
      <w:pPr>
        <w:jc w:val="center"/>
        <w:rPr>
          <w:rFonts w:cstheme="minorHAnsi"/>
          <w:b/>
          <w:bCs/>
          <w:color w:val="0E6CDD"/>
          <w:sz w:val="32"/>
          <w:szCs w:val="32"/>
        </w:rPr>
      </w:pPr>
      <w:r w:rsidRPr="000A50A0">
        <w:rPr>
          <w:rFonts w:cstheme="minorHAnsi"/>
          <w:b/>
          <w:bCs/>
          <w:color w:val="0E6CDD"/>
          <w:sz w:val="32"/>
          <w:szCs w:val="32"/>
        </w:rPr>
        <w:t>Making progress towards your well-being objectives</w:t>
      </w:r>
    </w:p>
    <w:p w:rsidRPr="000A50A0" w:rsidR="3ABF1C2E" w:rsidP="3ABF1C2E" w:rsidRDefault="3ABF1C2E" w14:paraId="796017C0" w14:textId="686E35D8">
      <w:pPr>
        <w:rPr>
          <w:rFonts w:cstheme="minorHAnsi"/>
          <w:b/>
          <w:bCs/>
          <w:color w:val="0E6CDD"/>
          <w:sz w:val="32"/>
          <w:szCs w:val="32"/>
        </w:rPr>
      </w:pPr>
    </w:p>
    <w:p w:rsidR="00BE09DA" w:rsidP="00956F27" w:rsidRDefault="00956F27" w14:paraId="4B2837F2" w14:textId="529501F1">
      <w:pPr>
        <w:jc w:val="center"/>
        <w:rPr>
          <w:rFonts w:cstheme="minorHAnsi"/>
          <w:b/>
          <w:bCs/>
          <w:color w:val="0E6CDD"/>
          <w:sz w:val="32"/>
          <w:szCs w:val="32"/>
        </w:rPr>
      </w:pPr>
      <w:r w:rsidRPr="00956F27">
        <w:rPr>
          <w:rFonts w:cstheme="minorHAnsi"/>
          <w:b/>
          <w:bCs/>
          <w:color w:val="0E6CDD"/>
          <w:sz w:val="32"/>
          <w:szCs w:val="32"/>
        </w:rPr>
        <w:t>Self-reflection tool</w:t>
      </w:r>
    </w:p>
    <w:p w:rsidR="00D45653" w:rsidP="00956F27" w:rsidRDefault="00D45653" w14:paraId="397849E7" w14:textId="56B7E41B">
      <w:pPr>
        <w:jc w:val="center"/>
        <w:rPr>
          <w:rFonts w:cstheme="minorHAnsi"/>
          <w:b/>
          <w:bCs/>
          <w:color w:val="0E6CDD"/>
          <w:sz w:val="32"/>
          <w:szCs w:val="32"/>
        </w:rPr>
      </w:pPr>
    </w:p>
    <w:p w:rsidR="00D45653" w:rsidP="00956F27" w:rsidRDefault="00D45653" w14:paraId="67B6BAB2" w14:textId="6825252A">
      <w:pPr>
        <w:jc w:val="center"/>
        <w:rPr>
          <w:rFonts w:cstheme="minorHAnsi"/>
          <w:b/>
          <w:bCs/>
          <w:color w:val="0E6CDD"/>
          <w:sz w:val="32"/>
          <w:szCs w:val="32"/>
        </w:rPr>
      </w:pPr>
    </w:p>
    <w:p w:rsidRPr="00CC7551" w:rsidR="00D45653" w:rsidP="00956F27" w:rsidRDefault="00D45653" w14:paraId="740FA8AD" w14:textId="3C4B926A">
      <w:pPr>
        <w:jc w:val="center"/>
        <w:rPr>
          <w:rFonts w:cstheme="minorHAnsi"/>
          <w:b/>
          <w:bCs/>
          <w:color w:val="002060"/>
          <w:sz w:val="32"/>
          <w:szCs w:val="32"/>
        </w:rPr>
      </w:pPr>
      <w:r w:rsidRPr="00CC7551">
        <w:rPr>
          <w:rFonts w:cstheme="minorHAnsi"/>
          <w:b/>
          <w:bCs/>
          <w:color w:val="002060"/>
          <w:sz w:val="32"/>
          <w:szCs w:val="32"/>
        </w:rPr>
        <w:t>Future Generations Commissioner for Wales</w:t>
      </w:r>
    </w:p>
    <w:p w:rsidRPr="00CC7551" w:rsidR="00D45653" w:rsidP="00956F27" w:rsidRDefault="00D45653" w14:paraId="3A3CB484" w14:textId="45E5F4C9">
      <w:pPr>
        <w:jc w:val="center"/>
        <w:rPr>
          <w:rFonts w:cstheme="minorHAnsi"/>
          <w:b/>
          <w:bCs/>
          <w:color w:val="002060"/>
          <w:sz w:val="32"/>
          <w:szCs w:val="32"/>
        </w:rPr>
      </w:pPr>
    </w:p>
    <w:p w:rsidRPr="00CC7551" w:rsidR="00D45653" w:rsidP="00956F27" w:rsidRDefault="00D45653" w14:paraId="21EC8BC7" w14:textId="0ABB1315">
      <w:pPr>
        <w:jc w:val="center"/>
        <w:rPr>
          <w:rFonts w:cstheme="minorHAnsi"/>
          <w:b/>
          <w:bCs/>
          <w:color w:val="002060"/>
          <w:sz w:val="32"/>
          <w:szCs w:val="32"/>
        </w:rPr>
      </w:pPr>
    </w:p>
    <w:p w:rsidRPr="00CC7551" w:rsidR="00D45653" w:rsidP="4538F849" w:rsidRDefault="00D45653" w14:paraId="45D7D289" w14:textId="11203D88">
      <w:pPr>
        <w:jc w:val="center"/>
        <w:rPr>
          <w:rFonts w:cs="Calibri" w:cstheme="minorAscii"/>
          <w:b w:val="1"/>
          <w:bCs w:val="1"/>
          <w:color w:val="002060"/>
          <w:sz w:val="32"/>
          <w:szCs w:val="32"/>
        </w:rPr>
      </w:pPr>
      <w:r w:rsidRPr="4538F849" w:rsidR="4538F849">
        <w:rPr>
          <w:rFonts w:cs="Calibri" w:cstheme="minorAscii"/>
          <w:b w:val="1"/>
          <w:bCs w:val="1"/>
          <w:color w:val="002060"/>
          <w:sz w:val="32"/>
          <w:szCs w:val="32"/>
        </w:rPr>
        <w:t>August 2019 version</w:t>
      </w:r>
    </w:p>
    <w:p w:rsidR="4538F849" w:rsidP="4538F849" w:rsidRDefault="4538F849" w14:paraId="244A48ED" w14:textId="203C0DBF">
      <w:pPr>
        <w:pStyle w:val="Normal"/>
        <w:jc w:val="center"/>
        <w:rPr>
          <w:rFonts w:cs="Calibri" w:cstheme="minorAscii"/>
          <w:b w:val="1"/>
          <w:bCs w:val="1"/>
          <w:color w:val="002060"/>
          <w:sz w:val="32"/>
          <w:szCs w:val="32"/>
        </w:rPr>
      </w:pPr>
    </w:p>
    <w:p w:rsidR="4538F849" w:rsidP="4538F849" w:rsidRDefault="4538F849" w14:paraId="09C47C0D" w14:textId="384ECCE7">
      <w:pPr>
        <w:pStyle w:val="Normal"/>
        <w:jc w:val="center"/>
        <w:rPr>
          <w:rFonts w:cs="Calibri" w:cstheme="minorAscii"/>
          <w:b w:val="1"/>
          <w:bCs w:val="1"/>
          <w:color w:val="002060"/>
          <w:sz w:val="32"/>
          <w:szCs w:val="32"/>
        </w:rPr>
      </w:pPr>
    </w:p>
    <w:p w:rsidR="4538F849" w:rsidP="4538F849" w:rsidRDefault="4538F849" w14:paraId="2D755787" w14:textId="23C52DB4">
      <w:pPr>
        <w:pStyle w:val="Normal"/>
        <w:jc w:val="center"/>
        <w:rPr>
          <w:rFonts w:cs="Calibri" w:cstheme="minorAscii"/>
          <w:b w:val="1"/>
          <w:bCs w:val="1"/>
          <w:color w:val="002060"/>
          <w:sz w:val="32"/>
          <w:szCs w:val="32"/>
        </w:rPr>
      </w:pPr>
      <w:r>
        <w:drawing>
          <wp:inline wp14:editId="6ACF9517" wp14:anchorId="06119934">
            <wp:extent cx="4572000" cy="1438275"/>
            <wp:effectExtent l="0" t="0" r="0" b="0"/>
            <wp:docPr id="960250970" name="" title=""/>
            <wp:cNvGraphicFramePr>
              <a:graphicFrameLocks noChangeAspect="1"/>
            </wp:cNvGraphicFramePr>
            <a:graphic>
              <a:graphicData uri="http://schemas.openxmlformats.org/drawingml/2006/picture">
                <pic:pic>
                  <pic:nvPicPr>
                    <pic:cNvPr id="0" name=""/>
                    <pic:cNvPicPr/>
                  </pic:nvPicPr>
                  <pic:blipFill>
                    <a:blip r:embed="Rd3442580ca6b4895">
                      <a:extLst>
                        <a:ext xmlns:a="http://schemas.openxmlformats.org/drawingml/2006/main" uri="{28A0092B-C50C-407E-A947-70E740481C1C}">
                          <a14:useLocalDpi val="0"/>
                        </a:ext>
                      </a:extLst>
                    </a:blip>
                    <a:stretch>
                      <a:fillRect/>
                    </a:stretch>
                  </pic:blipFill>
                  <pic:spPr>
                    <a:xfrm>
                      <a:off x="0" y="0"/>
                      <a:ext cx="4572000" cy="1438275"/>
                    </a:xfrm>
                    <a:prstGeom prst="rect">
                      <a:avLst/>
                    </a:prstGeom>
                  </pic:spPr>
                </pic:pic>
              </a:graphicData>
            </a:graphic>
          </wp:inline>
        </w:drawing>
      </w:r>
    </w:p>
    <w:p w:rsidR="00BE09DA" w:rsidRDefault="00BE09DA" w14:paraId="0204BB39" w14:textId="700EA28E">
      <w:pPr>
        <w:rPr>
          <w:rFonts w:cstheme="minorHAnsi"/>
          <w:b/>
        </w:rPr>
      </w:pPr>
    </w:p>
    <w:p w:rsidR="00567E8B" w:rsidRDefault="00567E8B" w14:paraId="7C7F1160" w14:textId="31CA9061">
      <w:pPr>
        <w:rPr>
          <w:rFonts w:cstheme="minorHAnsi"/>
          <w:b/>
        </w:rPr>
      </w:pPr>
      <w:r>
        <w:rPr>
          <w:rFonts w:cstheme="minorHAnsi"/>
          <w:b/>
        </w:rPr>
        <w:br w:type="page"/>
      </w:r>
    </w:p>
    <w:p w:rsidR="00567E8B" w:rsidRDefault="00567E8B" w14:paraId="1B588BE4" w14:textId="77777777">
      <w:pPr>
        <w:rPr>
          <w:rFonts w:cstheme="minorHAnsi"/>
          <w:b/>
          <w:color w:val="4472C4" w:themeColor="accent1"/>
          <w:sz w:val="32"/>
        </w:rPr>
      </w:pPr>
    </w:p>
    <w:p w:rsidRPr="00567E8B" w:rsidR="00567E8B" w:rsidRDefault="00567E8B" w14:paraId="4311A07F" w14:textId="2CCEF9F9">
      <w:pPr>
        <w:rPr>
          <w:rFonts w:cstheme="minorHAnsi"/>
          <w:b/>
          <w:color w:val="4472C4" w:themeColor="accent1"/>
          <w:sz w:val="32"/>
        </w:rPr>
      </w:pPr>
      <w:r w:rsidRPr="00567E8B">
        <w:rPr>
          <w:rFonts w:cstheme="minorHAnsi"/>
          <w:b/>
          <w:color w:val="4472C4" w:themeColor="accent1"/>
          <w:sz w:val="32"/>
        </w:rPr>
        <w:t>Your deta</w:t>
      </w:r>
      <w:bookmarkStart w:name="_GoBack" w:id="0"/>
      <w:bookmarkEnd w:id="0"/>
      <w:r w:rsidRPr="00567E8B">
        <w:rPr>
          <w:rFonts w:cstheme="minorHAnsi"/>
          <w:b/>
          <w:color w:val="4472C4" w:themeColor="accent1"/>
          <w:sz w:val="32"/>
        </w:rPr>
        <w:t>ils:</w:t>
      </w:r>
    </w:p>
    <w:p w:rsidR="00567E8B" w:rsidRDefault="00567E8B" w14:paraId="02F76A7F" w14:textId="68BD3631">
      <w:pPr>
        <w:rPr>
          <w:rFonts w:cstheme="minorHAnsi"/>
          <w:b/>
        </w:rPr>
      </w:pPr>
    </w:p>
    <w:p w:rsidRPr="000A50A0" w:rsidR="00567E8B" w:rsidRDefault="00567E8B" w14:paraId="3DD4EE83" w14:textId="77777777">
      <w:pPr>
        <w:rPr>
          <w:rFonts w:cstheme="minorHAnsi"/>
          <w:b/>
        </w:rPr>
      </w:pPr>
    </w:p>
    <w:p w:rsidRPr="000A50A0" w:rsidR="00BE09DA" w:rsidRDefault="00BE09DA" w14:paraId="2EE556DB" w14:textId="77777777">
      <w:pPr>
        <w:rPr>
          <w:rFonts w:cstheme="minorHAnsi"/>
          <w:b/>
        </w:rPr>
      </w:pPr>
    </w:p>
    <w:tbl>
      <w:tblPr>
        <w:tblStyle w:val="TableGrid"/>
        <w:tblW w:w="140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240"/>
        <w:gridCol w:w="8823"/>
      </w:tblGrid>
      <w:tr w:rsidRPr="000A50A0" w:rsidR="00E473DE" w:rsidTr="6670FBDE" w14:paraId="31BEC9C6" w14:textId="0A284DF2">
        <w:tc>
          <w:tcPr>
            <w:tcW w:w="5240" w:type="dxa"/>
            <w:tcBorders>
              <w:top w:val="single" w:color="auto" w:sz="4" w:space="0"/>
              <w:left w:val="single" w:color="auto" w:sz="4" w:space="0"/>
              <w:bottom w:val="single" w:color="auto" w:sz="4" w:space="0"/>
              <w:right w:val="single" w:color="auto" w:sz="4" w:space="0"/>
            </w:tcBorders>
            <w:shd w:val="clear" w:color="auto" w:fill="2F5496" w:themeFill="accent1" w:themeFillShade="BF"/>
          </w:tcPr>
          <w:p w:rsidRPr="000A50A0" w:rsidR="00E473DE" w:rsidP="6670FBDE" w:rsidRDefault="6670FBDE" w14:paraId="341C037E" w14:textId="26D7B25E">
            <w:pPr>
              <w:rPr>
                <w:rFonts w:cstheme="minorHAnsi"/>
                <w:b/>
                <w:bCs/>
                <w:color w:val="FFFFFF" w:themeColor="background1"/>
                <w:sz w:val="28"/>
              </w:rPr>
            </w:pPr>
            <w:r w:rsidRPr="000A50A0">
              <w:rPr>
                <w:rFonts w:cstheme="minorHAnsi"/>
                <w:b/>
                <w:bCs/>
                <w:color w:val="FFFFFF" w:themeColor="background1"/>
                <w:sz w:val="28"/>
              </w:rPr>
              <w:t>Name of responding organisation</w:t>
            </w:r>
          </w:p>
        </w:tc>
        <w:tc>
          <w:tcPr>
            <w:tcW w:w="8823" w:type="dxa"/>
            <w:tcBorders>
              <w:top w:val="single" w:color="auto" w:sz="4" w:space="0"/>
              <w:left w:val="single" w:color="auto" w:sz="4" w:space="0"/>
              <w:bottom w:val="single" w:color="auto" w:sz="4" w:space="0"/>
              <w:right w:val="single" w:color="auto" w:sz="4" w:space="0"/>
            </w:tcBorders>
          </w:tcPr>
          <w:p w:rsidRPr="000A50A0" w:rsidR="00E473DE" w:rsidP="0034116C" w:rsidRDefault="00E473DE" w14:paraId="4742E2AE" w14:textId="77777777">
            <w:pPr>
              <w:rPr>
                <w:rFonts w:cstheme="minorHAnsi"/>
                <w:b/>
                <w:sz w:val="28"/>
              </w:rPr>
            </w:pPr>
          </w:p>
        </w:tc>
      </w:tr>
      <w:tr w:rsidRPr="000A50A0" w:rsidR="00E473DE" w:rsidTr="6670FBDE" w14:paraId="25D4040C" w14:textId="6BFEF5AA">
        <w:tc>
          <w:tcPr>
            <w:tcW w:w="5240" w:type="dxa"/>
            <w:tcBorders>
              <w:top w:val="single" w:color="auto" w:sz="4" w:space="0"/>
              <w:bottom w:val="single" w:color="auto" w:sz="4" w:space="0"/>
            </w:tcBorders>
          </w:tcPr>
          <w:p w:rsidRPr="000A50A0" w:rsidR="00E473DE" w:rsidP="6670FBDE" w:rsidRDefault="00E473DE" w14:paraId="7F4F71F7" w14:textId="77777777">
            <w:pPr>
              <w:rPr>
                <w:rFonts w:cstheme="minorHAnsi"/>
                <w:b/>
                <w:bCs/>
                <w:color w:val="FFFFFF" w:themeColor="background1"/>
                <w:sz w:val="28"/>
              </w:rPr>
            </w:pPr>
          </w:p>
        </w:tc>
        <w:tc>
          <w:tcPr>
            <w:tcW w:w="8823" w:type="dxa"/>
            <w:tcBorders>
              <w:top w:val="single" w:color="auto" w:sz="4" w:space="0"/>
              <w:bottom w:val="single" w:color="auto" w:sz="4" w:space="0"/>
            </w:tcBorders>
          </w:tcPr>
          <w:p w:rsidRPr="000A50A0" w:rsidR="00E473DE" w:rsidP="0034116C" w:rsidRDefault="00E473DE" w14:paraId="2F236D66" w14:textId="77777777">
            <w:pPr>
              <w:rPr>
                <w:rFonts w:cstheme="minorHAnsi"/>
                <w:b/>
                <w:sz w:val="28"/>
              </w:rPr>
            </w:pPr>
          </w:p>
        </w:tc>
      </w:tr>
      <w:tr w:rsidRPr="000A50A0" w:rsidR="00E473DE" w:rsidTr="6670FBDE" w14:paraId="4FDB0634" w14:textId="7D28B898">
        <w:tc>
          <w:tcPr>
            <w:tcW w:w="5240" w:type="dxa"/>
            <w:tcBorders>
              <w:top w:val="single" w:color="auto" w:sz="4" w:space="0"/>
              <w:left w:val="single" w:color="auto" w:sz="4" w:space="0"/>
              <w:bottom w:val="single" w:color="auto" w:sz="4" w:space="0"/>
              <w:right w:val="single" w:color="auto" w:sz="4" w:space="0"/>
            </w:tcBorders>
            <w:shd w:val="clear" w:color="auto" w:fill="2F5496" w:themeFill="accent1" w:themeFillShade="BF"/>
          </w:tcPr>
          <w:p w:rsidRPr="000A50A0" w:rsidR="00E473DE" w:rsidP="6670FBDE" w:rsidRDefault="6670FBDE" w14:paraId="51AC08D0" w14:textId="7C4A252F">
            <w:pPr>
              <w:rPr>
                <w:rFonts w:cstheme="minorHAnsi"/>
                <w:b/>
                <w:bCs/>
                <w:color w:val="FFFFFF" w:themeColor="background1"/>
                <w:sz w:val="28"/>
              </w:rPr>
            </w:pPr>
            <w:r w:rsidRPr="000A50A0">
              <w:rPr>
                <w:rFonts w:cstheme="minorHAnsi"/>
                <w:b/>
                <w:bCs/>
                <w:color w:val="FFFFFF" w:themeColor="background1"/>
                <w:sz w:val="28"/>
              </w:rPr>
              <w:t>Name and role of lead contact person</w:t>
            </w:r>
          </w:p>
        </w:tc>
        <w:tc>
          <w:tcPr>
            <w:tcW w:w="8823" w:type="dxa"/>
            <w:tcBorders>
              <w:top w:val="single" w:color="auto" w:sz="4" w:space="0"/>
              <w:left w:val="single" w:color="auto" w:sz="4" w:space="0"/>
              <w:bottom w:val="single" w:color="auto" w:sz="4" w:space="0"/>
              <w:right w:val="single" w:color="auto" w:sz="4" w:space="0"/>
            </w:tcBorders>
          </w:tcPr>
          <w:p w:rsidRPr="000A50A0" w:rsidR="00E473DE" w:rsidP="3C549BEB" w:rsidRDefault="00E473DE" w14:paraId="1E3E978E" w14:textId="550F0E5D">
            <w:pPr>
              <w:rPr>
                <w:rFonts w:cstheme="minorHAnsi"/>
                <w:b/>
                <w:bCs/>
                <w:sz w:val="28"/>
              </w:rPr>
            </w:pPr>
          </w:p>
        </w:tc>
      </w:tr>
      <w:tr w:rsidRPr="000A50A0" w:rsidR="00E473DE" w:rsidTr="6670FBDE" w14:paraId="676F5A6E" w14:textId="7D21198C">
        <w:tc>
          <w:tcPr>
            <w:tcW w:w="5240" w:type="dxa"/>
            <w:tcBorders>
              <w:top w:val="single" w:color="auto" w:sz="4" w:space="0"/>
              <w:bottom w:val="single" w:color="auto" w:sz="4" w:space="0"/>
            </w:tcBorders>
          </w:tcPr>
          <w:p w:rsidRPr="000A50A0" w:rsidR="00E473DE" w:rsidP="6670FBDE" w:rsidRDefault="00E473DE" w14:paraId="309BE365" w14:textId="77777777">
            <w:pPr>
              <w:rPr>
                <w:rFonts w:cstheme="minorHAnsi"/>
                <w:b/>
                <w:bCs/>
                <w:color w:val="FFFFFF" w:themeColor="background1"/>
                <w:sz w:val="28"/>
              </w:rPr>
            </w:pPr>
          </w:p>
        </w:tc>
        <w:tc>
          <w:tcPr>
            <w:tcW w:w="8823" w:type="dxa"/>
            <w:tcBorders>
              <w:top w:val="single" w:color="auto" w:sz="4" w:space="0"/>
              <w:bottom w:val="single" w:color="auto" w:sz="4" w:space="0"/>
            </w:tcBorders>
          </w:tcPr>
          <w:p w:rsidRPr="000A50A0" w:rsidR="00E473DE" w:rsidP="0034116C" w:rsidRDefault="00E473DE" w14:paraId="79DE0F62" w14:textId="77777777">
            <w:pPr>
              <w:rPr>
                <w:rFonts w:cstheme="minorHAnsi"/>
                <w:b/>
                <w:sz w:val="28"/>
              </w:rPr>
            </w:pPr>
          </w:p>
        </w:tc>
      </w:tr>
      <w:tr w:rsidRPr="000A50A0" w:rsidR="00E473DE" w:rsidTr="6670FBDE" w14:paraId="64679194" w14:textId="570128CC">
        <w:tc>
          <w:tcPr>
            <w:tcW w:w="5240" w:type="dxa"/>
            <w:tcBorders>
              <w:top w:val="single" w:color="auto" w:sz="4" w:space="0"/>
              <w:left w:val="single" w:color="auto" w:sz="4" w:space="0"/>
              <w:bottom w:val="single" w:color="auto" w:sz="4" w:space="0"/>
              <w:right w:val="single" w:color="auto" w:sz="4" w:space="0"/>
            </w:tcBorders>
            <w:shd w:val="clear" w:color="auto" w:fill="2F5496" w:themeFill="accent1" w:themeFillShade="BF"/>
          </w:tcPr>
          <w:p w:rsidRPr="000A50A0" w:rsidR="00E473DE" w:rsidP="6670FBDE" w:rsidRDefault="6670FBDE" w14:paraId="35ED1C68" w14:textId="776DDCF9">
            <w:pPr>
              <w:rPr>
                <w:rFonts w:cstheme="minorHAnsi"/>
                <w:b/>
                <w:bCs/>
                <w:color w:val="FFFFFF" w:themeColor="background1"/>
                <w:sz w:val="28"/>
              </w:rPr>
            </w:pPr>
            <w:r w:rsidRPr="000A50A0">
              <w:rPr>
                <w:rFonts w:cstheme="minorHAnsi"/>
                <w:b/>
                <w:bCs/>
                <w:color w:val="FFFFFF" w:themeColor="background1"/>
                <w:sz w:val="28"/>
              </w:rPr>
              <w:t>E-mail address of lead contact person</w:t>
            </w:r>
          </w:p>
        </w:tc>
        <w:tc>
          <w:tcPr>
            <w:tcW w:w="8823" w:type="dxa"/>
            <w:tcBorders>
              <w:top w:val="single" w:color="auto" w:sz="4" w:space="0"/>
              <w:left w:val="single" w:color="auto" w:sz="4" w:space="0"/>
              <w:bottom w:val="single" w:color="auto" w:sz="4" w:space="0"/>
              <w:right w:val="single" w:color="auto" w:sz="4" w:space="0"/>
            </w:tcBorders>
          </w:tcPr>
          <w:p w:rsidRPr="000A50A0" w:rsidR="00E473DE" w:rsidP="0034116C" w:rsidRDefault="00E473DE" w14:paraId="6287003C" w14:textId="77777777">
            <w:pPr>
              <w:rPr>
                <w:rFonts w:cstheme="minorHAnsi"/>
                <w:b/>
                <w:sz w:val="28"/>
              </w:rPr>
            </w:pPr>
          </w:p>
        </w:tc>
      </w:tr>
    </w:tbl>
    <w:p w:rsidRPr="000A50A0" w:rsidR="00602FC8" w:rsidRDefault="00602FC8" w14:paraId="5A796D0E" w14:textId="3F47E3E1">
      <w:pPr>
        <w:rPr>
          <w:rFonts w:cstheme="minorHAnsi"/>
          <w:b/>
          <w:sz w:val="28"/>
          <w:u w:val="single"/>
        </w:rPr>
      </w:pPr>
    </w:p>
    <w:tbl>
      <w:tblPr>
        <w:tblStyle w:val="TableGrid"/>
        <w:tblW w:w="140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240"/>
        <w:gridCol w:w="8823"/>
      </w:tblGrid>
      <w:tr w:rsidRPr="000A50A0" w:rsidR="00602FC8" w:rsidTr="6670FBDE" w14:paraId="2AB676B8" w14:textId="77777777">
        <w:tc>
          <w:tcPr>
            <w:tcW w:w="5240" w:type="dxa"/>
            <w:tcBorders>
              <w:top w:val="single" w:color="auto" w:sz="4" w:space="0"/>
              <w:left w:val="single" w:color="auto" w:sz="4" w:space="0"/>
              <w:bottom w:val="single" w:color="auto" w:sz="4" w:space="0"/>
              <w:right w:val="single" w:color="auto" w:sz="4" w:space="0"/>
            </w:tcBorders>
            <w:shd w:val="clear" w:color="auto" w:fill="2F5496" w:themeFill="accent1" w:themeFillShade="BF"/>
          </w:tcPr>
          <w:p w:rsidRPr="000A50A0" w:rsidR="00602FC8" w:rsidP="6670FBDE" w:rsidRDefault="6670FBDE" w14:paraId="7F59A8EB" w14:textId="3BABF598">
            <w:pPr>
              <w:rPr>
                <w:rFonts w:cstheme="minorHAnsi"/>
                <w:b/>
                <w:bCs/>
                <w:color w:val="FFFFFF" w:themeColor="background1"/>
                <w:sz w:val="28"/>
              </w:rPr>
            </w:pPr>
            <w:r w:rsidRPr="000A50A0">
              <w:rPr>
                <w:rFonts w:cstheme="minorHAnsi"/>
                <w:b/>
                <w:bCs/>
                <w:color w:val="FFFFFF" w:themeColor="background1"/>
                <w:sz w:val="28"/>
              </w:rPr>
              <w:t>Names and roles of team members undertaking completion of this tool</w:t>
            </w:r>
          </w:p>
        </w:tc>
        <w:tc>
          <w:tcPr>
            <w:tcW w:w="8823" w:type="dxa"/>
            <w:tcBorders>
              <w:top w:val="single" w:color="auto" w:sz="4" w:space="0"/>
              <w:left w:val="single" w:color="auto" w:sz="4" w:space="0"/>
              <w:bottom w:val="single" w:color="auto" w:sz="4" w:space="0"/>
              <w:right w:val="single" w:color="auto" w:sz="4" w:space="0"/>
            </w:tcBorders>
          </w:tcPr>
          <w:p w:rsidRPr="000A50A0" w:rsidR="00602FC8" w:rsidP="0034116C" w:rsidRDefault="00602FC8" w14:paraId="2E49E86F" w14:textId="77777777">
            <w:pPr>
              <w:rPr>
                <w:rFonts w:cstheme="minorHAnsi"/>
                <w:b/>
                <w:sz w:val="28"/>
              </w:rPr>
            </w:pPr>
          </w:p>
          <w:p w:rsidRPr="000A50A0" w:rsidR="00071DD8" w:rsidP="0034116C" w:rsidRDefault="00071DD8" w14:paraId="5127E2FA" w14:textId="77777777">
            <w:pPr>
              <w:rPr>
                <w:rFonts w:cstheme="minorHAnsi"/>
                <w:b/>
                <w:sz w:val="28"/>
              </w:rPr>
            </w:pPr>
          </w:p>
          <w:p w:rsidRPr="000A50A0" w:rsidR="00071DD8" w:rsidP="0034116C" w:rsidRDefault="00071DD8" w14:paraId="3FB0A1F3" w14:textId="77777777">
            <w:pPr>
              <w:rPr>
                <w:rFonts w:cstheme="minorHAnsi"/>
                <w:b/>
                <w:sz w:val="28"/>
              </w:rPr>
            </w:pPr>
          </w:p>
          <w:p w:rsidRPr="000A50A0" w:rsidR="00071DD8" w:rsidP="0034116C" w:rsidRDefault="00071DD8" w14:paraId="54835A19" w14:textId="77777777">
            <w:pPr>
              <w:rPr>
                <w:rFonts w:cstheme="minorHAnsi"/>
                <w:b/>
                <w:sz w:val="28"/>
              </w:rPr>
            </w:pPr>
          </w:p>
          <w:p w:rsidRPr="000A50A0" w:rsidR="00071DD8" w:rsidP="0034116C" w:rsidRDefault="00071DD8" w14:paraId="2DB242B9" w14:textId="7641C72F">
            <w:pPr>
              <w:rPr>
                <w:rFonts w:cstheme="minorHAnsi"/>
                <w:b/>
                <w:sz w:val="28"/>
              </w:rPr>
            </w:pPr>
          </w:p>
        </w:tc>
      </w:tr>
    </w:tbl>
    <w:p w:rsidRPr="000A50A0" w:rsidR="00624E17" w:rsidP="77AF055C" w:rsidRDefault="0367CCF4" w14:paraId="6421D553" w14:textId="61817F14">
      <w:pPr>
        <w:spacing w:before="100" w:beforeAutospacing="1" w:after="100" w:afterAutospacing="1"/>
        <w:rPr>
          <w:rFonts w:cstheme="minorHAnsi"/>
          <w:b/>
          <w:bCs/>
          <w:u w:val="single"/>
        </w:rPr>
      </w:pPr>
      <w:r w:rsidRPr="000A50A0">
        <w:rPr>
          <w:rFonts w:cstheme="minorHAnsi"/>
          <w:b/>
          <w:bCs/>
          <w:u w:val="single"/>
        </w:rPr>
        <w:br w:type="page"/>
      </w:r>
    </w:p>
    <w:p w:rsidRPr="007050EB" w:rsidR="00EA2505" w:rsidP="00EA2505" w:rsidRDefault="007050EB" w14:paraId="10CFD3FD" w14:textId="70E64067">
      <w:pPr>
        <w:rPr>
          <w:rFonts w:cstheme="minorHAnsi"/>
          <w:b/>
          <w:color w:val="4472C4" w:themeColor="accent1"/>
          <w:sz w:val="32"/>
        </w:rPr>
      </w:pPr>
      <w:r w:rsidRPr="007050EB">
        <w:rPr>
          <w:rFonts w:cstheme="minorHAnsi"/>
          <w:b/>
          <w:color w:val="4472C4" w:themeColor="accent1"/>
          <w:sz w:val="32"/>
        </w:rPr>
        <w:lastRenderedPageBreak/>
        <w:t>Background:</w:t>
      </w:r>
    </w:p>
    <w:p w:rsidRPr="000A50A0" w:rsidR="00EA2505" w:rsidP="00EA2505" w:rsidRDefault="00EA2505" w14:paraId="10686553" w14:textId="77777777">
      <w:pPr>
        <w:rPr>
          <w:rFonts w:cstheme="minorHAnsi"/>
        </w:rPr>
      </w:pPr>
    </w:p>
    <w:p w:rsidRPr="000A50A0" w:rsidR="00624E17" w:rsidP="05770173" w:rsidRDefault="05770173" w14:paraId="0CCF493A" w14:textId="0326D4AD">
      <w:pPr>
        <w:rPr>
          <w:rFonts w:cstheme="minorHAnsi"/>
          <w:b/>
          <w:bCs/>
          <w:u w:val="single"/>
        </w:rPr>
      </w:pPr>
      <w:r w:rsidRPr="000A50A0">
        <w:rPr>
          <w:rFonts w:cstheme="minorHAnsi"/>
        </w:rPr>
        <w:t>In 2018/19, the Future Generations Commissioner for Wales trialled a method of monitoring and assessing progress towards the well-being objectives set by public bodies – one of her duties according to the Well-being of Future Generations (Wales) Act 2015. This asked nominated contacts from each public body covered by the Act to submit a completed self-reflection tool form, reflecting the progress they had made during 2017/18 and providing evidence to support this. All</w:t>
      </w:r>
      <w:r w:rsidRPr="000A50A0" w:rsidR="00ED2C15">
        <w:rPr>
          <w:rFonts w:cstheme="minorHAnsi"/>
        </w:rPr>
        <w:t xml:space="preserve"> </w:t>
      </w:r>
      <w:r w:rsidRPr="000A50A0">
        <w:rPr>
          <w:rFonts w:cstheme="minorHAnsi"/>
        </w:rPr>
        <w:t>44 public bodies</w:t>
      </w:r>
      <w:r w:rsidRPr="000A50A0" w:rsidR="00ED2C15">
        <w:rPr>
          <w:rFonts w:cstheme="minorHAnsi"/>
        </w:rPr>
        <w:t xml:space="preserve"> submitted a response and evidence to the self-reflection tool. </w:t>
      </w:r>
    </w:p>
    <w:p w:rsidRPr="000A50A0" w:rsidR="00624E17" w:rsidP="00EA2505" w:rsidRDefault="00624E17" w14:paraId="0C966B58" w14:textId="6DFC160D">
      <w:pPr>
        <w:rPr>
          <w:rFonts w:cstheme="minorHAnsi"/>
        </w:rPr>
      </w:pPr>
    </w:p>
    <w:p w:rsidRPr="000A50A0" w:rsidR="00624E17" w:rsidP="00EA2505" w:rsidRDefault="77AF055C" w14:paraId="279068AA" w14:textId="656B40BE">
      <w:pPr>
        <w:rPr>
          <w:rFonts w:cstheme="minorHAnsi"/>
          <w:b/>
          <w:bCs/>
          <w:u w:val="single"/>
        </w:rPr>
      </w:pPr>
      <w:r w:rsidRPr="000A50A0">
        <w:rPr>
          <w:rFonts w:cstheme="minorHAnsi"/>
        </w:rPr>
        <w:t>Following the trial and feedback from public bodies and related contacts, the Commissioner is providing this revised version of the self-reflection tool as an offer to public bodies. Positive feedback included that the process of completing the self-reflection tool allowed people to bring colleagues together from across the organisation to collectively and honestly understand how the organisation was progressing towards objectives, seeking to maximise contribution to the seven national well-being goals within the Act and use the five ways of working to do so. Some public bodies intend to use this method to put together their annual reports and corporate plans.</w:t>
      </w:r>
    </w:p>
    <w:p w:rsidRPr="000A50A0" w:rsidR="00624E17" w:rsidP="00EA2505" w:rsidRDefault="00624E17" w14:paraId="1017B770" w14:textId="25B0079D">
      <w:pPr>
        <w:rPr>
          <w:rFonts w:cstheme="minorHAnsi"/>
        </w:rPr>
      </w:pPr>
    </w:p>
    <w:p w:rsidRPr="000A50A0" w:rsidR="00624E17" w:rsidP="00EA2505" w:rsidRDefault="77AF055C" w14:paraId="53C92008" w14:textId="7E4BD82D">
      <w:pPr>
        <w:rPr>
          <w:rFonts w:cstheme="minorHAnsi"/>
        </w:rPr>
      </w:pPr>
      <w:r w:rsidRPr="000A50A0">
        <w:rPr>
          <w:rFonts w:cstheme="minorHAnsi"/>
        </w:rPr>
        <w:t xml:space="preserve">The Commissioner found the trial enormously helpful in monitoring and assessing progress, but also in collecting the examples of practice across Wales demonstrating use of the Act. </w:t>
      </w:r>
    </w:p>
    <w:p w:rsidRPr="000A50A0" w:rsidR="00624E17" w:rsidP="00EA2505" w:rsidRDefault="00624E17" w14:paraId="6870D26B" w14:textId="5B779B40">
      <w:pPr>
        <w:rPr>
          <w:rFonts w:cstheme="minorHAnsi"/>
        </w:rPr>
      </w:pPr>
    </w:p>
    <w:p w:rsidRPr="000A50A0" w:rsidR="00624E17" w:rsidP="6670FBDE" w:rsidRDefault="6670FBDE" w14:paraId="7854F2B3" w14:textId="6D4EED74">
      <w:pPr>
        <w:rPr>
          <w:rFonts w:cstheme="minorHAnsi"/>
          <w:highlight w:val="yellow"/>
        </w:rPr>
      </w:pPr>
      <w:r w:rsidRPr="000A50A0">
        <w:rPr>
          <w:rFonts w:cstheme="minorHAnsi"/>
        </w:rPr>
        <w:t>We advise you use this revised self-reflection tool in any way you find helpful and would be grateful if you could return this document completed, as far as possible, to the Commissioner</w:t>
      </w:r>
      <w:r w:rsidR="004D417D">
        <w:rPr>
          <w:rFonts w:cstheme="minorHAnsi"/>
        </w:rPr>
        <w:t xml:space="preserve"> (</w:t>
      </w:r>
      <w:hyperlink w:history="1" r:id="rId11">
        <w:r w:rsidRPr="00F36EBB" w:rsidR="004D417D">
          <w:rPr>
            <w:rStyle w:val="Hyperlink"/>
            <w:rFonts w:cstheme="minorHAnsi"/>
          </w:rPr>
          <w:t>contactus@futuregenerations.wales</w:t>
        </w:r>
      </w:hyperlink>
      <w:r w:rsidR="004D417D">
        <w:rPr>
          <w:rFonts w:cstheme="minorHAnsi"/>
        </w:rPr>
        <w:t xml:space="preserve">) </w:t>
      </w:r>
      <w:r w:rsidRPr="000A50A0">
        <w:rPr>
          <w:rFonts w:cstheme="minorHAnsi"/>
        </w:rPr>
        <w:t>looking at your progress towards your well-being objectives in 2018/19.</w:t>
      </w:r>
    </w:p>
    <w:p w:rsidRPr="000A50A0" w:rsidR="00EA2505" w:rsidP="00445FA8" w:rsidRDefault="00EA2505" w14:paraId="5E77DB06" w14:textId="77777777">
      <w:pPr>
        <w:rPr>
          <w:rFonts w:cstheme="minorHAnsi"/>
        </w:rPr>
      </w:pPr>
    </w:p>
    <w:p w:rsidRPr="000A50A0" w:rsidR="00624E17" w:rsidP="77AF055C" w:rsidRDefault="77AF055C" w14:paraId="1F00BEDA" w14:textId="5D74A201">
      <w:pPr>
        <w:spacing w:before="100" w:beforeAutospacing="1" w:after="100" w:afterAutospacing="1"/>
        <w:rPr>
          <w:rFonts w:eastAsia="Times New Roman" w:cstheme="minorHAnsi"/>
          <w:b/>
          <w:iCs/>
          <w:color w:val="4472C4" w:themeColor="accent1"/>
          <w:sz w:val="32"/>
        </w:rPr>
      </w:pPr>
      <w:r w:rsidRPr="000A50A0">
        <w:rPr>
          <w:rFonts w:eastAsia="Times New Roman" w:cstheme="minorHAnsi"/>
          <w:b/>
          <w:iCs/>
          <w:color w:val="4472C4" w:themeColor="accent1"/>
          <w:sz w:val="32"/>
        </w:rPr>
        <w:t>Using this self-reflection tool</w:t>
      </w:r>
    </w:p>
    <w:p w:rsidRPr="000A50A0" w:rsidR="00213412" w:rsidP="06360D68" w:rsidRDefault="06360D68" w14:paraId="364CFD20" w14:textId="77777777">
      <w:pPr>
        <w:spacing w:line="231" w:lineRule="atLeast"/>
        <w:rPr>
          <w:rFonts w:eastAsia="Times New Roman" w:cstheme="minorHAnsi"/>
        </w:rPr>
      </w:pPr>
      <w:r w:rsidRPr="000A50A0">
        <w:rPr>
          <w:rFonts w:eastAsia="Times New Roman" w:cstheme="minorHAnsi"/>
        </w:rPr>
        <w:t>Anybody can use this tool and there are no guidelines on who should submit it from an organisation</w:t>
      </w:r>
      <w:r w:rsidRPr="000A50A0" w:rsidR="00EA2505">
        <w:rPr>
          <w:rFonts w:eastAsia="Times New Roman" w:cstheme="minorHAnsi"/>
        </w:rPr>
        <w:t xml:space="preserve"> to the Commissioner</w:t>
      </w:r>
      <w:r w:rsidRPr="000A50A0">
        <w:rPr>
          <w:rFonts w:eastAsia="Times New Roman" w:cstheme="minorHAnsi"/>
        </w:rPr>
        <w:t xml:space="preserve">. </w:t>
      </w:r>
    </w:p>
    <w:p w:rsidRPr="000A50A0" w:rsidR="00213412" w:rsidP="06360D68" w:rsidRDefault="00213412" w14:paraId="48BD59DF" w14:textId="77777777">
      <w:pPr>
        <w:spacing w:line="231" w:lineRule="atLeast"/>
        <w:rPr>
          <w:rFonts w:eastAsia="Times New Roman" w:cstheme="minorHAnsi"/>
        </w:rPr>
      </w:pPr>
    </w:p>
    <w:p w:rsidRPr="000A50A0" w:rsidR="06360D68" w:rsidP="05770173" w:rsidRDefault="6670FBDE" w14:paraId="719CE250" w14:textId="22DDDFE9">
      <w:pPr>
        <w:spacing w:line="231" w:lineRule="atLeast"/>
        <w:rPr>
          <w:rFonts w:eastAsia="Times New Roman" w:cstheme="minorHAnsi"/>
        </w:rPr>
      </w:pPr>
      <w:r w:rsidRPr="000A50A0">
        <w:rPr>
          <w:rFonts w:eastAsia="Times New Roman" w:cstheme="minorHAnsi"/>
        </w:rPr>
        <w:t xml:space="preserve">The Commissioner would recommend involving anyone with an interest in achieving the well-being goals within the area you cover, ensuring those people reflect the diversity of the population. </w:t>
      </w:r>
    </w:p>
    <w:p w:rsidRPr="000A50A0" w:rsidR="6670FBDE" w:rsidP="6670FBDE" w:rsidRDefault="6670FBDE" w14:paraId="0965C117" w14:textId="65B94118">
      <w:pPr>
        <w:spacing w:line="231" w:lineRule="atLeast"/>
        <w:rPr>
          <w:rFonts w:eastAsia="Times New Roman" w:cstheme="minorHAnsi"/>
        </w:rPr>
      </w:pPr>
    </w:p>
    <w:p w:rsidRPr="000A50A0" w:rsidR="000B0444" w:rsidP="52497AFC" w:rsidRDefault="52497AFC" w14:paraId="712D2CA5" w14:textId="55B675E3">
      <w:pPr>
        <w:spacing w:before="100" w:beforeAutospacing="1" w:after="100" w:afterAutospacing="1"/>
        <w:rPr>
          <w:rFonts w:eastAsia="Times New Roman" w:cstheme="minorHAnsi"/>
          <w:color w:val="000000" w:themeColor="text1"/>
        </w:rPr>
      </w:pPr>
      <w:r w:rsidRPr="000A50A0">
        <w:rPr>
          <w:rFonts w:eastAsia="Times New Roman" w:cstheme="minorHAnsi"/>
          <w:color w:val="000000" w:themeColor="text1"/>
        </w:rPr>
        <w:t>The tool is presented in t</w:t>
      </w:r>
      <w:r w:rsidRPr="000A50A0" w:rsidR="00C60747">
        <w:rPr>
          <w:rFonts w:eastAsia="Times New Roman" w:cstheme="minorHAnsi"/>
          <w:color w:val="000000" w:themeColor="text1"/>
        </w:rPr>
        <w:t>wo</w:t>
      </w:r>
      <w:r w:rsidRPr="000A50A0">
        <w:rPr>
          <w:rFonts w:eastAsia="Times New Roman" w:cstheme="minorHAnsi"/>
          <w:color w:val="000000" w:themeColor="text1"/>
        </w:rPr>
        <w:t xml:space="preserve"> sections:</w:t>
      </w:r>
    </w:p>
    <w:p w:rsidRPr="000A50A0" w:rsidR="000B0444" w:rsidP="77AF055C" w:rsidRDefault="77AF055C" w14:paraId="7D3EF9AD" w14:textId="3935CA2B">
      <w:pPr>
        <w:pStyle w:val="ListParagraph"/>
        <w:numPr>
          <w:ilvl w:val="0"/>
          <w:numId w:val="35"/>
        </w:numPr>
        <w:spacing w:before="100" w:beforeAutospacing="1" w:after="100" w:afterAutospacing="1"/>
        <w:rPr>
          <w:rFonts w:eastAsia="Times New Roman" w:cstheme="minorHAnsi"/>
          <w:color w:val="000000" w:themeColor="text1"/>
        </w:rPr>
      </w:pPr>
      <w:r w:rsidRPr="000A50A0">
        <w:rPr>
          <w:rFonts w:eastAsia="Times New Roman" w:cstheme="minorHAnsi"/>
          <w:color w:val="000000" w:themeColor="text1"/>
        </w:rPr>
        <w:t xml:space="preserve">Section 1:  </w:t>
      </w:r>
      <w:r w:rsidRPr="000A50A0">
        <w:rPr>
          <w:rFonts w:eastAsia="Times New Roman" w:cstheme="minorHAnsi"/>
          <w:b/>
          <w:bCs/>
          <w:color w:val="000000" w:themeColor="text1"/>
        </w:rPr>
        <w:t>Where are we now</w:t>
      </w:r>
      <w:r w:rsidRPr="000A50A0">
        <w:rPr>
          <w:rFonts w:eastAsia="Times New Roman" w:cstheme="minorHAnsi"/>
          <w:color w:val="000000" w:themeColor="text1"/>
        </w:rPr>
        <w:t>: using the format of a ‘journey’, this section is to help you discuss what progress you are making towards your well-being objectives.</w:t>
      </w:r>
    </w:p>
    <w:p w:rsidRPr="000A50A0" w:rsidR="000B0444" w:rsidP="77AF055C" w:rsidRDefault="6670FBDE" w14:paraId="0341648D" w14:textId="124FFC1F">
      <w:pPr>
        <w:pStyle w:val="ListParagraph"/>
        <w:numPr>
          <w:ilvl w:val="0"/>
          <w:numId w:val="35"/>
        </w:numPr>
        <w:spacing w:before="100" w:beforeAutospacing="1" w:after="100" w:afterAutospacing="1"/>
        <w:rPr>
          <w:rFonts w:eastAsia="Times New Roman" w:cstheme="minorHAnsi"/>
          <w:color w:val="000000" w:themeColor="text1"/>
        </w:rPr>
      </w:pPr>
      <w:r w:rsidRPr="000A50A0">
        <w:rPr>
          <w:rFonts w:eastAsia="Times New Roman" w:cstheme="minorHAnsi"/>
          <w:color w:val="000000" w:themeColor="text1"/>
        </w:rPr>
        <w:t xml:space="preserve">Section 2: </w:t>
      </w:r>
      <w:r w:rsidRPr="000A50A0">
        <w:rPr>
          <w:rFonts w:eastAsia="Times New Roman" w:cstheme="minorHAnsi"/>
          <w:b/>
          <w:bCs/>
          <w:color w:val="000000" w:themeColor="text1"/>
        </w:rPr>
        <w:t xml:space="preserve">Prompts for reflection: </w:t>
      </w:r>
      <w:r w:rsidRPr="000A50A0">
        <w:rPr>
          <w:rFonts w:eastAsia="Times New Roman" w:cstheme="minorHAnsi"/>
          <w:color w:val="000000" w:themeColor="text1"/>
        </w:rPr>
        <w:t>this section provides questions intended to help you to reflect on what you have learned for moving forward.</w:t>
      </w:r>
    </w:p>
    <w:p w:rsidRPr="000A50A0" w:rsidR="00624E17" w:rsidP="0367CCF4" w:rsidRDefault="0367CCF4" w14:paraId="3B5D8954" w14:textId="147309B6">
      <w:pPr>
        <w:rPr>
          <w:rFonts w:cstheme="minorHAnsi"/>
          <w:color w:val="000000" w:themeColor="text1"/>
        </w:rPr>
      </w:pPr>
      <w:r w:rsidRPr="000A50A0">
        <w:rPr>
          <w:rFonts w:cstheme="minorHAnsi"/>
          <w:color w:val="000000" w:themeColor="text1"/>
        </w:rPr>
        <w:lastRenderedPageBreak/>
        <w:t xml:space="preserve">This reflection tool will </w:t>
      </w:r>
      <w:r w:rsidRPr="000A50A0">
        <w:rPr>
          <w:rFonts w:cstheme="minorHAnsi"/>
        </w:rPr>
        <w:t>therefore enable you to:</w:t>
      </w:r>
    </w:p>
    <w:p w:rsidRPr="000A50A0" w:rsidR="00624E17" w:rsidP="77AF055C" w:rsidRDefault="77AF055C" w14:paraId="1B1ABAE8" w14:textId="7862C871">
      <w:pPr>
        <w:numPr>
          <w:ilvl w:val="0"/>
          <w:numId w:val="8"/>
        </w:numPr>
        <w:contextualSpacing/>
        <w:rPr>
          <w:rFonts w:cstheme="minorHAnsi"/>
          <w:color w:val="000000" w:themeColor="text1"/>
        </w:rPr>
      </w:pPr>
      <w:r w:rsidRPr="000A50A0">
        <w:rPr>
          <w:rFonts w:cstheme="minorHAnsi"/>
          <w:color w:val="000000" w:themeColor="text1"/>
        </w:rPr>
        <w:t xml:space="preserve">Reflect on your progress to date against your own well-being objectives.  </w:t>
      </w:r>
    </w:p>
    <w:p w:rsidRPr="000A50A0" w:rsidR="00624E17" w:rsidP="52497AFC" w:rsidRDefault="52497AFC" w14:paraId="6B8114B2" w14:textId="48364399">
      <w:pPr>
        <w:numPr>
          <w:ilvl w:val="0"/>
          <w:numId w:val="8"/>
        </w:numPr>
        <w:contextualSpacing/>
        <w:rPr>
          <w:rFonts w:cstheme="minorHAnsi"/>
          <w:color w:val="000000" w:themeColor="text1"/>
        </w:rPr>
      </w:pPr>
      <w:r w:rsidRPr="000A50A0">
        <w:rPr>
          <w:rFonts w:cstheme="minorHAnsi"/>
          <w:color w:val="000000" w:themeColor="text1"/>
        </w:rPr>
        <w:t>Establish an internal benchmark against which to review next and future years’ progress.</w:t>
      </w:r>
    </w:p>
    <w:p w:rsidRPr="000A50A0" w:rsidR="00624E17" w:rsidP="62082B7F" w:rsidRDefault="62082B7F" w14:paraId="5203D644" w14:textId="2A7B2C9E">
      <w:pPr>
        <w:numPr>
          <w:ilvl w:val="0"/>
          <w:numId w:val="8"/>
        </w:numPr>
        <w:contextualSpacing/>
        <w:rPr>
          <w:rFonts w:cstheme="minorHAnsi"/>
          <w:color w:val="000000" w:themeColor="text1"/>
        </w:rPr>
      </w:pPr>
      <w:r w:rsidRPr="000A50A0">
        <w:rPr>
          <w:rFonts w:cstheme="minorHAnsi"/>
          <w:color w:val="000000" w:themeColor="text1"/>
        </w:rPr>
        <w:t>Provide a way of comparing your organisation’s progress with other public sector bodies in Wales and identify which organisations you can learn from and provide lessons to.</w:t>
      </w:r>
    </w:p>
    <w:p w:rsidR="07391942" w:rsidP="07391942" w:rsidRDefault="07391942" w14:paraId="2F5F9BFB" w14:textId="19D471EA">
      <w:pPr>
        <w:numPr>
          <w:ilvl w:val="0"/>
          <w:numId w:val="8"/>
        </w:numPr>
        <w:rPr>
          <w:rFonts w:cs="Calibri" w:cstheme="minorAscii"/>
          <w:color w:val="000000" w:themeColor="text1" w:themeTint="FF" w:themeShade="FF"/>
        </w:rPr>
      </w:pPr>
      <w:r w:rsidRPr="07391942" w:rsidR="07391942">
        <w:rPr>
          <w:rFonts w:cs="Calibri" w:cstheme="minorAscii"/>
          <w:color w:val="000000" w:themeColor="text1" w:themeTint="FF" w:themeShade="FF"/>
        </w:rPr>
        <w:t>Reflect on the strengths and weaknesses and set out the local lessons for change.</w:t>
      </w:r>
    </w:p>
    <w:p w:rsidRPr="000A50A0" w:rsidR="77AF055C" w:rsidP="77AF055C" w:rsidRDefault="77AF055C" w14:paraId="4F326E57" w14:textId="4C5CCE79">
      <w:pPr>
        <w:rPr>
          <w:rFonts w:cstheme="minorHAnsi"/>
          <w:b/>
          <w:bCs/>
          <w:color w:val="000000" w:themeColor="text1"/>
        </w:rPr>
      </w:pPr>
    </w:p>
    <w:p w:rsidRPr="000A50A0" w:rsidR="00C63C54" w:rsidP="00C63C54" w:rsidRDefault="00C63C54" w14:paraId="0DB8ABAF" w14:textId="195F6080">
      <w:pPr>
        <w:spacing w:before="100" w:beforeAutospacing="1" w:after="100" w:afterAutospacing="1"/>
        <w:rPr>
          <w:rFonts w:eastAsia="Times New Roman" w:cstheme="minorHAnsi"/>
          <w:b/>
          <w:iCs/>
          <w:color w:val="4472C4" w:themeColor="accent1"/>
          <w:sz w:val="32"/>
        </w:rPr>
      </w:pPr>
      <w:r w:rsidRPr="000A50A0">
        <w:rPr>
          <w:rFonts w:eastAsia="Times New Roman" w:cstheme="minorHAnsi"/>
          <w:b/>
          <w:iCs/>
          <w:color w:val="4472C4" w:themeColor="accent1"/>
          <w:sz w:val="32"/>
        </w:rPr>
        <w:t>Resources to help</w:t>
      </w:r>
    </w:p>
    <w:p w:rsidRPr="000A50A0" w:rsidR="00C63C54" w:rsidP="00C63C54" w:rsidRDefault="00C63C54" w14:paraId="1B1C8FB4" w14:textId="77777777">
      <w:pPr>
        <w:spacing w:before="100" w:beforeAutospacing="1" w:after="100" w:afterAutospacing="1"/>
        <w:rPr>
          <w:rFonts w:eastAsia="Times New Roman" w:cstheme="minorHAnsi"/>
        </w:rPr>
      </w:pPr>
      <w:r w:rsidRPr="000A50A0">
        <w:rPr>
          <w:rFonts w:eastAsia="Times New Roman" w:cstheme="minorHAnsi"/>
        </w:rPr>
        <w:t xml:space="preserve">The Commissioner has published some resources, which you can use as tools when reflecting on the progress you are making towards your objectives, as a reference point and to give </w:t>
      </w:r>
      <w:proofErr w:type="spellStart"/>
      <w:r w:rsidRPr="000A50A0">
        <w:rPr>
          <w:rFonts w:eastAsia="Times New Roman" w:cstheme="minorHAnsi"/>
        </w:rPr>
        <w:t>you</w:t>
      </w:r>
      <w:proofErr w:type="spellEnd"/>
      <w:r w:rsidRPr="000A50A0">
        <w:rPr>
          <w:rFonts w:eastAsia="Times New Roman" w:cstheme="minorHAnsi"/>
        </w:rPr>
        <w:t xml:space="preserve"> ideas on what else you could be doing to make progress:</w:t>
      </w:r>
    </w:p>
    <w:p w:rsidRPr="000A50A0" w:rsidR="00C63C54" w:rsidP="00C63C54" w:rsidRDefault="00C63C54" w14:paraId="31C1BC44" w14:textId="77777777">
      <w:pPr>
        <w:pStyle w:val="ListParagraph"/>
        <w:numPr>
          <w:ilvl w:val="0"/>
          <w:numId w:val="37"/>
        </w:numPr>
        <w:spacing w:before="100" w:beforeAutospacing="1" w:after="100" w:afterAutospacing="1"/>
        <w:rPr>
          <w:rFonts w:eastAsia="Times New Roman" w:cstheme="minorHAnsi"/>
        </w:rPr>
      </w:pPr>
      <w:r w:rsidRPr="000A50A0">
        <w:rPr>
          <w:rFonts w:eastAsia="Times New Roman" w:cstheme="minorHAnsi"/>
        </w:rPr>
        <w:t xml:space="preserve">Achieving the ‘Art of the Possible’: a series of  </w:t>
      </w:r>
      <w:hyperlink r:id="rId12">
        <w:r w:rsidRPr="000A50A0">
          <w:rPr>
            <w:rStyle w:val="Hyperlink"/>
            <w:rFonts w:eastAsia="Times New Roman" w:cstheme="minorHAnsi"/>
          </w:rPr>
          <w:t>journeys towards each of the well-being goals</w:t>
        </w:r>
      </w:hyperlink>
      <w:r w:rsidRPr="000A50A0">
        <w:rPr>
          <w:rStyle w:val="Hyperlink"/>
          <w:rFonts w:eastAsia="Times New Roman" w:cstheme="minorHAnsi"/>
        </w:rPr>
        <w:t xml:space="preserve"> </w:t>
      </w:r>
      <w:r w:rsidRPr="000A50A0">
        <w:rPr>
          <w:rFonts w:eastAsia="Times New Roman" w:cstheme="minorHAnsi"/>
        </w:rPr>
        <w:t xml:space="preserve">and </w:t>
      </w:r>
      <w:hyperlink w:history="1" r:id="rId13">
        <w:r w:rsidRPr="000A50A0">
          <w:rPr>
            <w:rStyle w:val="Hyperlink"/>
            <w:rFonts w:eastAsia="Times New Roman" w:cstheme="minorHAnsi"/>
          </w:rPr>
          <w:t>‘Involvement’</w:t>
        </w:r>
      </w:hyperlink>
      <w:r w:rsidRPr="000A50A0">
        <w:rPr>
          <w:rFonts w:eastAsia="Times New Roman" w:cstheme="minorHAnsi"/>
        </w:rPr>
        <w:t xml:space="preserve">. </w:t>
      </w:r>
    </w:p>
    <w:p w:rsidRPr="000A50A0" w:rsidR="00C63C54" w:rsidP="6670FBDE" w:rsidRDefault="6670FBDE" w14:paraId="7060484E" w14:textId="680C734D">
      <w:pPr>
        <w:pStyle w:val="ListParagraph"/>
        <w:numPr>
          <w:ilvl w:val="0"/>
          <w:numId w:val="37"/>
        </w:numPr>
        <w:spacing w:before="100" w:beforeAutospacing="1" w:after="100" w:afterAutospacing="1"/>
        <w:rPr>
          <w:rFonts w:eastAsia="Times New Roman" w:cstheme="minorHAnsi"/>
        </w:rPr>
      </w:pPr>
      <w:r w:rsidRPr="000A50A0">
        <w:rPr>
          <w:rFonts w:eastAsia="Times New Roman" w:cstheme="minorHAnsi"/>
        </w:rPr>
        <w:t>Considering future scenarios: a guide for using the International Future Forum’s ‘Three Horizons’ model</w:t>
      </w:r>
      <w:r w:rsidR="00F73E44">
        <w:rPr>
          <w:rFonts w:eastAsia="Times New Roman" w:cstheme="minorHAnsi"/>
        </w:rPr>
        <w:t xml:space="preserve"> </w:t>
      </w:r>
      <w:r w:rsidR="00F73E44">
        <w:rPr>
          <w:rFonts w:eastAsia="Times New Roman" w:cstheme="minorHAnsi"/>
          <w:i/>
        </w:rPr>
        <w:t>(coming soon)</w:t>
      </w:r>
      <w:r w:rsidRPr="000A50A0">
        <w:rPr>
          <w:rFonts w:eastAsia="Times New Roman" w:cstheme="minorHAnsi"/>
        </w:rPr>
        <w:t>.</w:t>
      </w:r>
    </w:p>
    <w:p w:rsidRPr="000A50A0" w:rsidR="00C63C54" w:rsidP="00C63C54" w:rsidRDefault="00C63C54" w14:paraId="38C2BCBE" w14:textId="77777777">
      <w:pPr>
        <w:pStyle w:val="ListParagraph"/>
        <w:numPr>
          <w:ilvl w:val="0"/>
          <w:numId w:val="37"/>
        </w:numPr>
        <w:spacing w:before="100" w:beforeAutospacing="1" w:after="100" w:afterAutospacing="1"/>
        <w:rPr>
          <w:rFonts w:eastAsia="Times New Roman" w:cstheme="minorHAnsi"/>
        </w:rPr>
      </w:pPr>
      <w:r w:rsidRPr="000A50A0">
        <w:rPr>
          <w:rFonts w:eastAsia="Times New Roman" w:cstheme="minorHAnsi"/>
        </w:rPr>
        <w:t xml:space="preserve">Developing proposals, planning services and making / scrutinising decisions: </w:t>
      </w:r>
    </w:p>
    <w:p w:rsidRPr="000A50A0" w:rsidR="00C63C54" w:rsidP="00C63C54" w:rsidRDefault="00CC7551" w14:paraId="21CF87C9" w14:textId="25E9D62B">
      <w:pPr>
        <w:pStyle w:val="ListParagraph"/>
        <w:numPr>
          <w:ilvl w:val="1"/>
          <w:numId w:val="37"/>
        </w:numPr>
        <w:spacing w:before="100" w:beforeAutospacing="1" w:after="100" w:afterAutospacing="1"/>
        <w:rPr>
          <w:rFonts w:eastAsia="Times New Roman" w:cstheme="minorHAnsi"/>
        </w:rPr>
      </w:pPr>
      <w:hyperlink w:history="1" r:id="rId14">
        <w:r w:rsidRPr="000A50A0" w:rsidR="00C63C54">
          <w:rPr>
            <w:rStyle w:val="Hyperlink"/>
            <w:rFonts w:eastAsia="Times New Roman" w:cstheme="minorHAnsi"/>
          </w:rPr>
          <w:t>Future Generations Framework for Projects;</w:t>
        </w:r>
      </w:hyperlink>
    </w:p>
    <w:p w:rsidRPr="000A50A0" w:rsidR="00C63C54" w:rsidP="00C63C54" w:rsidRDefault="00CC7551" w14:paraId="3198FDCA" w14:textId="0658DAED">
      <w:pPr>
        <w:pStyle w:val="ListParagraph"/>
        <w:numPr>
          <w:ilvl w:val="1"/>
          <w:numId w:val="37"/>
        </w:numPr>
        <w:spacing w:before="100" w:beforeAutospacing="1" w:after="100" w:afterAutospacing="1"/>
        <w:rPr>
          <w:rFonts w:eastAsia="Times New Roman" w:cstheme="minorHAnsi"/>
        </w:rPr>
      </w:pPr>
      <w:hyperlink w:history="1" r:id="rId15">
        <w:r w:rsidRPr="000A50A0" w:rsidR="00C63C54">
          <w:rPr>
            <w:rStyle w:val="Hyperlink"/>
            <w:rFonts w:eastAsia="Times New Roman" w:cstheme="minorHAnsi"/>
          </w:rPr>
          <w:t>Future Generations Framework for Service Design</w:t>
        </w:r>
      </w:hyperlink>
      <w:r w:rsidRPr="000A50A0" w:rsidR="00C63C54">
        <w:rPr>
          <w:rFonts w:eastAsia="Times New Roman" w:cstheme="minorHAnsi"/>
        </w:rPr>
        <w:t xml:space="preserve"> (produced in collaboration with Welsh Government);</w:t>
      </w:r>
    </w:p>
    <w:p w:rsidRPr="000A50A0" w:rsidR="00C63C54" w:rsidP="00C63C54" w:rsidRDefault="00CC7551" w14:paraId="554D0B11" w14:textId="34E44AD9">
      <w:pPr>
        <w:pStyle w:val="ListParagraph"/>
        <w:numPr>
          <w:ilvl w:val="1"/>
          <w:numId w:val="37"/>
        </w:numPr>
        <w:spacing w:before="100" w:beforeAutospacing="1" w:after="100" w:afterAutospacing="1"/>
        <w:rPr>
          <w:rFonts w:eastAsia="Times New Roman" w:cstheme="minorHAnsi"/>
        </w:rPr>
      </w:pPr>
      <w:hyperlink w:history="1" r:id="rId16">
        <w:r w:rsidRPr="000A50A0" w:rsidR="00C63C54">
          <w:rPr>
            <w:rStyle w:val="Hyperlink"/>
            <w:rFonts w:eastAsia="Times New Roman" w:cstheme="minorHAnsi"/>
          </w:rPr>
          <w:t>Future Generations Framework for Scrutiny.</w:t>
        </w:r>
      </w:hyperlink>
    </w:p>
    <w:p w:rsidRPr="000A50A0" w:rsidR="00624E17" w:rsidP="6670FBDE" w:rsidRDefault="00624E17" w14:paraId="681C5306" w14:textId="77777777">
      <w:pPr>
        <w:rPr>
          <w:rFonts w:eastAsia="Times New Roman" w:cstheme="minorHAnsi"/>
          <w:b/>
          <w:bCs/>
          <w:color w:val="2F5496" w:themeColor="accent1" w:themeShade="BF"/>
          <w:sz w:val="28"/>
          <w:szCs w:val="28"/>
        </w:rPr>
      </w:pPr>
      <w:r w:rsidRPr="000A50A0">
        <w:rPr>
          <w:rFonts w:cstheme="minorHAnsi"/>
          <w:b/>
          <w:bCs/>
          <w:sz w:val="22"/>
          <w:szCs w:val="22"/>
        </w:rPr>
        <w:br w:type="page"/>
      </w:r>
    </w:p>
    <w:p w:rsidRPr="00CC7551" w:rsidR="00624E17" w:rsidP="6670FBDE" w:rsidRDefault="00CC7551" w14:paraId="21A9EFA3" w14:textId="6312BF02">
      <w:pPr>
        <w:spacing w:before="100" w:beforeAutospacing="1" w:after="100" w:afterAutospacing="1"/>
        <w:rPr>
          <w:rFonts w:eastAsia="Times New Roman" w:cstheme="minorHAnsi"/>
          <w:b/>
          <w:bCs/>
          <w:color w:val="4472C4" w:themeColor="accent1"/>
          <w:sz w:val="32"/>
          <w:szCs w:val="28"/>
        </w:rPr>
      </w:pPr>
      <w:r w:rsidRPr="00CC7551">
        <w:rPr>
          <w:rFonts w:eastAsia="Times New Roman" w:cstheme="minorHAnsi"/>
          <w:b/>
          <w:bCs/>
          <w:color w:val="4472C4" w:themeColor="accent1"/>
          <w:sz w:val="32"/>
          <w:szCs w:val="28"/>
        </w:rPr>
        <w:lastRenderedPageBreak/>
        <w:t>Section 1 – Where are we now? Progress towards objectives</w:t>
      </w:r>
    </w:p>
    <w:p w:rsidRPr="000A50A0" w:rsidR="6670FBDE" w:rsidP="00445FA8" w:rsidRDefault="6670FBDE" w14:paraId="23981B0A" w14:textId="0E2157B4">
      <w:pPr>
        <w:rPr>
          <w:rFonts w:cstheme="minorHAnsi"/>
        </w:rPr>
      </w:pPr>
    </w:p>
    <w:p w:rsidRPr="000A50A0" w:rsidR="00C60747" w:rsidP="00C60747" w:rsidRDefault="3ABF1C2E" w14:paraId="6C018B45" w14:textId="70B88246">
      <w:pPr>
        <w:contextualSpacing/>
        <w:rPr>
          <w:rFonts w:cstheme="minorHAnsi"/>
        </w:rPr>
      </w:pPr>
      <w:r w:rsidRPr="000A50A0">
        <w:rPr>
          <w:rFonts w:eastAsia="Times New Roman" w:cstheme="minorHAnsi"/>
        </w:rPr>
        <w:t xml:space="preserve">This first section helps you to </w:t>
      </w:r>
      <w:r w:rsidRPr="000A50A0" w:rsidR="67862182">
        <w:rPr>
          <w:rFonts w:eastAsia="Times New Roman" w:cstheme="minorHAnsi"/>
        </w:rPr>
        <w:t xml:space="preserve">consider </w:t>
      </w:r>
      <w:r w:rsidRPr="000A50A0">
        <w:rPr>
          <w:rFonts w:eastAsia="Times New Roman" w:cstheme="minorHAnsi"/>
        </w:rPr>
        <w:t xml:space="preserve">your organisation’s journey so far towards meeting the well-being objectives that you have set for yourselves. </w:t>
      </w:r>
      <w:r w:rsidRPr="000A50A0">
        <w:rPr>
          <w:rFonts w:cstheme="minorHAnsi"/>
        </w:rPr>
        <w:t>Repeat the table below as many times as needed for each of your objectives.</w:t>
      </w:r>
    </w:p>
    <w:p w:rsidRPr="000A50A0" w:rsidR="00FD22F1" w:rsidP="00C60747" w:rsidRDefault="00FD22F1" w14:paraId="67AD14E0" w14:textId="7606B32F">
      <w:pPr>
        <w:contextualSpacing/>
        <w:rPr>
          <w:rFonts w:cstheme="minorHAnsi"/>
        </w:rPr>
      </w:pPr>
    </w:p>
    <w:p w:rsidRPr="000A50A0" w:rsidR="00FD22F1" w:rsidP="6670FBDE" w:rsidRDefault="6670FBDE" w14:paraId="7A14FBCB" w14:textId="7DB6B6D4">
      <w:pPr>
        <w:contextualSpacing/>
        <w:rPr>
          <w:rStyle w:val="Hyperlink"/>
          <w:rFonts w:cstheme="minorHAnsi"/>
          <w:color w:val="auto"/>
          <w:u w:val="none"/>
        </w:rPr>
      </w:pPr>
      <w:r w:rsidRPr="000A50A0">
        <w:rPr>
          <w:rFonts w:cstheme="minorHAnsi"/>
        </w:rPr>
        <w:t xml:space="preserve">The terms match the </w:t>
      </w:r>
      <w:hyperlink r:id="rId17">
        <w:r w:rsidRPr="000A50A0">
          <w:rPr>
            <w:rStyle w:val="Hyperlink"/>
            <w:rFonts w:cstheme="minorHAnsi"/>
          </w:rPr>
          <w:t>journeys towards each of the well-being goals</w:t>
        </w:r>
      </w:hyperlink>
      <w:r w:rsidRPr="000A50A0">
        <w:rPr>
          <w:rStyle w:val="Hyperlink"/>
          <w:rFonts w:cstheme="minorHAnsi"/>
          <w:color w:val="auto"/>
          <w:u w:val="none"/>
        </w:rPr>
        <w:t>,</w:t>
      </w:r>
      <w:r w:rsidRPr="000A50A0">
        <w:rPr>
          <w:rStyle w:val="Hyperlink"/>
          <w:rFonts w:cstheme="minorHAnsi"/>
          <w:color w:val="auto"/>
        </w:rPr>
        <w:t xml:space="preserve"> </w:t>
      </w:r>
      <w:r w:rsidRPr="000A50A0">
        <w:rPr>
          <w:rStyle w:val="Hyperlink"/>
          <w:rFonts w:cstheme="minorHAnsi"/>
          <w:color w:val="auto"/>
          <w:u w:val="none"/>
        </w:rPr>
        <w:t>which should provide you with help on assessing your own progress. As a quick guide:</w:t>
      </w:r>
    </w:p>
    <w:p w:rsidRPr="000A50A0" w:rsidR="6670FBDE" w:rsidP="6670FBDE" w:rsidRDefault="6670FBDE" w14:paraId="2F0B9997" w14:textId="68B141E0">
      <w:pPr>
        <w:rPr>
          <w:rStyle w:val="Hyperlink"/>
          <w:rFonts w:cstheme="minorHAnsi"/>
          <w:color w:val="auto"/>
          <w:u w:val="none"/>
        </w:rPr>
      </w:pPr>
    </w:p>
    <w:p w:rsidRPr="000A50A0" w:rsidR="0098491C" w:rsidP="62082B7F" w:rsidRDefault="0098491C" w14:paraId="288D63AA" w14:textId="11A2F508">
      <w:pPr>
        <w:pStyle w:val="ListParagraph"/>
        <w:numPr>
          <w:ilvl w:val="0"/>
          <w:numId w:val="5"/>
        </w:numPr>
        <w:spacing w:before="100" w:beforeAutospacing="1" w:after="100" w:afterAutospacing="1"/>
        <w:rPr>
          <w:rFonts w:cstheme="minorHAnsi"/>
        </w:rPr>
      </w:pPr>
      <w:r w:rsidRPr="000A50A0">
        <w:rPr>
          <w:rFonts w:cstheme="minorHAnsi"/>
          <w:b/>
        </w:rPr>
        <w:t xml:space="preserve">‘Getting started’ </w:t>
      </w:r>
      <w:r w:rsidRPr="000A50A0">
        <w:rPr>
          <w:rFonts w:cstheme="minorHAnsi"/>
        </w:rPr>
        <w:t xml:space="preserve">means this is a new objective or a change in direction for the organisation. This could also mean you have faced challenges or barriers to </w:t>
      </w:r>
      <w:r w:rsidRPr="000A50A0" w:rsidR="004B6FB2">
        <w:rPr>
          <w:rFonts w:cstheme="minorHAnsi"/>
        </w:rPr>
        <w:t>progress.</w:t>
      </w:r>
    </w:p>
    <w:p w:rsidRPr="000A50A0" w:rsidR="003F6E8B" w:rsidP="003F6E8B" w:rsidRDefault="003F6E8B" w14:paraId="339F00DC" w14:textId="77777777">
      <w:pPr>
        <w:pStyle w:val="ListParagraph"/>
        <w:spacing w:before="100" w:beforeAutospacing="1" w:after="100" w:afterAutospacing="1"/>
        <w:rPr>
          <w:rFonts w:cstheme="minorHAnsi"/>
        </w:rPr>
      </w:pPr>
    </w:p>
    <w:p w:rsidRPr="000A50A0" w:rsidR="003F6E8B" w:rsidP="003F6E8B" w:rsidRDefault="00B040D1" w14:paraId="300E35A5" w14:textId="1F2B9240">
      <w:pPr>
        <w:pStyle w:val="ListParagraph"/>
        <w:numPr>
          <w:ilvl w:val="0"/>
          <w:numId w:val="5"/>
        </w:numPr>
        <w:spacing w:before="100" w:beforeAutospacing="1" w:after="100" w:afterAutospacing="1"/>
        <w:rPr>
          <w:rFonts w:cstheme="minorHAnsi"/>
        </w:rPr>
      </w:pPr>
      <w:r w:rsidRPr="000A50A0">
        <w:rPr>
          <w:rFonts w:eastAsia="Times New Roman" w:cstheme="minorHAnsi"/>
          <w:b/>
          <w:bCs/>
        </w:rPr>
        <w:t xml:space="preserve"> </w:t>
      </w:r>
      <w:r w:rsidRPr="000A50A0" w:rsidR="62082B7F">
        <w:rPr>
          <w:rFonts w:eastAsia="Times New Roman" w:cstheme="minorHAnsi"/>
          <w:b/>
          <w:bCs/>
        </w:rPr>
        <w:t>‘Making simple changes’</w:t>
      </w:r>
      <w:r w:rsidRPr="000A50A0" w:rsidR="62082B7F">
        <w:rPr>
          <w:rFonts w:eastAsia="Times New Roman" w:cstheme="minorHAnsi"/>
        </w:rPr>
        <w:t xml:space="preserve"> should be quick and easy to implement. They’re often actions that are ‘low hanging fruit’, that have been tested by others and have a low risk of failure. They mobilise and involve people, aligning the agendas of different departments. </w:t>
      </w:r>
      <w:r w:rsidRPr="000A50A0" w:rsidR="00885935">
        <w:rPr>
          <w:rFonts w:eastAsia="Times New Roman" w:cstheme="minorHAnsi"/>
        </w:rPr>
        <w:t>In 2018, t</w:t>
      </w:r>
      <w:r w:rsidRPr="000A50A0" w:rsidR="62082B7F">
        <w:rPr>
          <w:rFonts w:eastAsia="Times New Roman" w:cstheme="minorHAnsi"/>
        </w:rPr>
        <w:t xml:space="preserve">he Commissioner </w:t>
      </w:r>
      <w:r w:rsidRPr="000A50A0" w:rsidR="00885935">
        <w:rPr>
          <w:rFonts w:eastAsia="Times New Roman" w:cstheme="minorHAnsi"/>
        </w:rPr>
        <w:t xml:space="preserve">published </w:t>
      </w:r>
      <w:r w:rsidRPr="000A50A0" w:rsidR="62082B7F">
        <w:rPr>
          <w:rFonts w:eastAsia="Times New Roman" w:cstheme="minorHAnsi"/>
        </w:rPr>
        <w:t xml:space="preserve">some examples of the ‘simple changes’ some public bodies are already making in taking steps to meet their well-being objectives and maximise contribution to the national well-being goals: </w:t>
      </w:r>
      <w:hyperlink r:id="rId18">
        <w:r w:rsidRPr="000A50A0" w:rsidR="62082B7F">
          <w:rPr>
            <w:rStyle w:val="Hyperlink"/>
            <w:rFonts w:cstheme="minorHAnsi"/>
          </w:rPr>
          <w:t>https://futuregenerations.wales/the-art-of-the-possible/</w:t>
        </w:r>
      </w:hyperlink>
      <w:r w:rsidRPr="000A50A0" w:rsidR="62082B7F">
        <w:rPr>
          <w:rFonts w:cstheme="minorHAnsi"/>
        </w:rPr>
        <w:t xml:space="preserve"> </w:t>
      </w:r>
    </w:p>
    <w:p w:rsidRPr="000A50A0" w:rsidR="003F6E8B" w:rsidP="003F6E8B" w:rsidRDefault="003F6E8B" w14:paraId="5390917E" w14:textId="77777777">
      <w:pPr>
        <w:pStyle w:val="ListParagraph"/>
        <w:rPr>
          <w:rFonts w:cstheme="minorHAnsi"/>
        </w:rPr>
      </w:pPr>
    </w:p>
    <w:p w:rsidRPr="000A50A0" w:rsidR="00624E17" w:rsidP="52497AFC" w:rsidRDefault="52497AFC" w14:paraId="06ECB2C4" w14:textId="7C9E9030">
      <w:pPr>
        <w:pStyle w:val="ListParagraph"/>
        <w:numPr>
          <w:ilvl w:val="0"/>
          <w:numId w:val="5"/>
        </w:numPr>
        <w:spacing w:before="100" w:beforeAutospacing="1" w:after="100" w:afterAutospacing="1"/>
        <w:rPr>
          <w:rFonts w:cstheme="minorHAnsi"/>
        </w:rPr>
      </w:pPr>
      <w:r w:rsidRPr="000A50A0">
        <w:rPr>
          <w:rFonts w:eastAsia="Times New Roman" w:cstheme="minorHAnsi"/>
          <w:b/>
          <w:bCs/>
        </w:rPr>
        <w:t xml:space="preserve">‘Being more adventurous’ </w:t>
      </w:r>
      <w:r w:rsidRPr="000A50A0">
        <w:rPr>
          <w:rFonts w:eastAsia="Times New Roman" w:cstheme="minorHAnsi"/>
        </w:rPr>
        <w:t xml:space="preserve">involves stepping out of a ‘business as usual’ mindset and </w:t>
      </w:r>
      <w:r w:rsidRPr="000A50A0" w:rsidR="0065328C">
        <w:rPr>
          <w:rFonts w:eastAsia="Times New Roman" w:cstheme="minorHAnsi"/>
        </w:rPr>
        <w:t>acting</w:t>
      </w:r>
      <w:r w:rsidRPr="000A50A0">
        <w:rPr>
          <w:rFonts w:eastAsia="Times New Roman" w:cstheme="minorHAnsi"/>
        </w:rPr>
        <w:t xml:space="preserve"> to change how things are currently done. Signalling early progress to wider change, this might involve a change in strategy or team approach to doing something and could involve more departments and organisations than a ‘simple change’. </w:t>
      </w:r>
    </w:p>
    <w:p w:rsidRPr="000A50A0" w:rsidR="003F6E8B" w:rsidP="003F6E8B" w:rsidRDefault="003F6E8B" w14:paraId="46B0636F" w14:textId="77777777">
      <w:pPr>
        <w:pStyle w:val="ListParagraph"/>
        <w:rPr>
          <w:rFonts w:cstheme="minorHAnsi"/>
        </w:rPr>
      </w:pPr>
    </w:p>
    <w:p w:rsidRPr="000A50A0" w:rsidR="00624E17" w:rsidP="52497AFC" w:rsidRDefault="52497AFC" w14:paraId="121F7B08" w14:textId="6A35707E">
      <w:pPr>
        <w:pStyle w:val="ListParagraph"/>
        <w:numPr>
          <w:ilvl w:val="0"/>
          <w:numId w:val="5"/>
        </w:numPr>
        <w:spacing w:before="100" w:beforeAutospacing="1" w:after="100" w:afterAutospacing="1"/>
        <w:rPr>
          <w:rFonts w:cstheme="minorHAnsi"/>
        </w:rPr>
      </w:pPr>
      <w:r w:rsidRPr="000A50A0">
        <w:rPr>
          <w:rFonts w:eastAsia="Times New Roman" w:cstheme="minorHAnsi"/>
          <w:b/>
          <w:bCs/>
        </w:rPr>
        <w:t xml:space="preserve">‘Owning our ambition’ </w:t>
      </w:r>
      <w:r w:rsidRPr="000A50A0">
        <w:rPr>
          <w:rFonts w:eastAsia="Times New Roman" w:cstheme="minorHAnsi"/>
        </w:rPr>
        <w:t>can be a similar stage to ‘being more adventurous’ with initiatives developing and more people becoming involved. The organisation will be taking more well-managed risks, reaching out to other sectors to make progress and collaborating on funding or staffing. The organisation defines its approach as ambitious and staff feel empowered to work across sectors and influence change.</w:t>
      </w:r>
    </w:p>
    <w:p w:rsidRPr="000A50A0" w:rsidR="003F6E8B" w:rsidP="003F6E8B" w:rsidRDefault="003F6E8B" w14:paraId="166AD12C" w14:textId="77777777">
      <w:pPr>
        <w:pStyle w:val="ListParagraph"/>
        <w:rPr>
          <w:rFonts w:cstheme="minorHAnsi"/>
        </w:rPr>
      </w:pPr>
    </w:p>
    <w:p w:rsidRPr="000A50A0" w:rsidR="00624E17" w:rsidP="0367CCF4" w:rsidRDefault="0367CCF4" w14:paraId="654C6692" w14:textId="155F8244">
      <w:pPr>
        <w:pStyle w:val="ListParagraph"/>
        <w:numPr>
          <w:ilvl w:val="0"/>
          <w:numId w:val="5"/>
        </w:numPr>
        <w:spacing w:before="100" w:beforeAutospacing="1" w:after="100" w:afterAutospacing="1"/>
        <w:rPr>
          <w:rFonts w:cstheme="minorHAnsi"/>
        </w:rPr>
      </w:pPr>
      <w:r w:rsidRPr="000A50A0">
        <w:rPr>
          <w:rFonts w:eastAsia="Times New Roman" w:cstheme="minorHAnsi"/>
        </w:rPr>
        <w:t xml:space="preserve">Those that are </w:t>
      </w:r>
      <w:r w:rsidRPr="000A50A0">
        <w:rPr>
          <w:rFonts w:eastAsia="Times New Roman" w:cstheme="minorHAnsi"/>
          <w:b/>
          <w:bCs/>
        </w:rPr>
        <w:t xml:space="preserve">‘Leading the way’ </w:t>
      </w:r>
      <w:r w:rsidRPr="000A50A0">
        <w:rPr>
          <w:rFonts w:eastAsia="Times New Roman" w:cstheme="minorHAnsi"/>
        </w:rPr>
        <w:t xml:space="preserve">may be the first people or organisation to be taking these actions and are a guide for others to follow. This is a systemic, transformational change to how things have always been done and will require reallocating resources, time to put the changes in place and collaboration with </w:t>
      </w:r>
      <w:r w:rsidRPr="000A50A0" w:rsidR="0065328C">
        <w:rPr>
          <w:rFonts w:eastAsia="Times New Roman" w:cstheme="minorHAnsi"/>
        </w:rPr>
        <w:t xml:space="preserve">other </w:t>
      </w:r>
      <w:r w:rsidRPr="000A50A0">
        <w:rPr>
          <w:rFonts w:eastAsia="Times New Roman" w:cstheme="minorHAnsi"/>
        </w:rPr>
        <w:t xml:space="preserve">bodies. Actions are </w:t>
      </w:r>
      <w:r w:rsidRPr="000A50A0">
        <w:rPr>
          <w:rFonts w:eastAsia="Calibri" w:cstheme="minorHAnsi"/>
        </w:rPr>
        <w:t>innovative, inspirational and collaborative, putting the Act into practice across larger portfolios to achieve the Wales we want. This way of working becomes embedded in the organisation and good practice is shared with others.</w:t>
      </w:r>
    </w:p>
    <w:p w:rsidRPr="000A50A0" w:rsidR="009C121C" w:rsidRDefault="009C121C" w14:paraId="74C9C11E" w14:textId="7B029FC5">
      <w:pPr>
        <w:rPr>
          <w:rFonts w:cstheme="minorHAnsi"/>
        </w:rPr>
      </w:pPr>
      <w:r w:rsidRPr="000A50A0">
        <w:rPr>
          <w:rFonts w:cstheme="minorHAnsi"/>
        </w:rPr>
        <w:br w:type="page"/>
      </w:r>
    </w:p>
    <w:tbl>
      <w:tblPr>
        <w:tblStyle w:val="TableGrid"/>
        <w:tblW w:w="15446" w:type="dxa"/>
        <w:tblLook w:val="04A0" w:firstRow="1" w:lastRow="0" w:firstColumn="1" w:lastColumn="0" w:noHBand="0" w:noVBand="1"/>
      </w:tblPr>
      <w:tblGrid>
        <w:gridCol w:w="2976"/>
        <w:gridCol w:w="2129"/>
        <w:gridCol w:w="2344"/>
        <w:gridCol w:w="2342"/>
        <w:gridCol w:w="3104"/>
        <w:gridCol w:w="2551"/>
      </w:tblGrid>
      <w:tr w:rsidRPr="000A50A0" w:rsidR="00CF3C30" w:rsidTr="003F6E8B" w14:paraId="25CFE845" w14:textId="77777777">
        <w:trPr>
          <w:trHeight w:val="1136"/>
        </w:trPr>
        <w:tc>
          <w:tcPr>
            <w:tcW w:w="2976" w:type="dxa"/>
            <w:tcBorders>
              <w:bottom w:val="nil"/>
            </w:tcBorders>
            <w:shd w:val="clear" w:color="auto" w:fill="0070C0"/>
            <w:vAlign w:val="center"/>
          </w:tcPr>
          <w:p w:rsidRPr="000A50A0" w:rsidR="00CF3C30" w:rsidP="52497AFC" w:rsidRDefault="3C549BEB" w14:paraId="2D36AD83" w14:textId="3186EEC4">
            <w:pPr>
              <w:pStyle w:val="NormalWeb"/>
              <w:jc w:val="center"/>
              <w:rPr>
                <w:rFonts w:asciiTheme="minorHAnsi" w:hAnsiTheme="minorHAnsi" w:cstheme="minorHAnsi"/>
                <w:b/>
                <w:bCs/>
                <w:color w:val="FFFFFF" w:themeColor="background1"/>
              </w:rPr>
            </w:pPr>
            <w:bookmarkStart w:name="_Hlk529703613" w:id="1"/>
            <w:r w:rsidRPr="000A50A0">
              <w:rPr>
                <w:rFonts w:asciiTheme="minorHAnsi" w:hAnsiTheme="minorHAnsi" w:cstheme="minorHAnsi"/>
                <w:b/>
                <w:bCs/>
                <w:color w:val="FFFFFF" w:themeColor="background1"/>
              </w:rPr>
              <w:lastRenderedPageBreak/>
              <w:t>Well-being Objectives</w:t>
            </w:r>
          </w:p>
        </w:tc>
        <w:tc>
          <w:tcPr>
            <w:tcW w:w="2129" w:type="dxa"/>
            <w:tcBorders>
              <w:bottom w:val="nil"/>
            </w:tcBorders>
            <w:shd w:val="clear" w:color="auto" w:fill="0070C0"/>
            <w:vAlign w:val="center"/>
          </w:tcPr>
          <w:p w:rsidRPr="000A50A0" w:rsidR="00C15A89" w:rsidP="62082B7F" w:rsidRDefault="62082B7F" w14:paraId="25AB45E5" w14:textId="3EAED97C">
            <w:pPr>
              <w:pStyle w:val="NormalWeb"/>
              <w:jc w:val="center"/>
              <w:rPr>
                <w:rFonts w:asciiTheme="minorHAnsi" w:hAnsiTheme="minorHAnsi" w:cstheme="minorHAnsi"/>
                <w:b/>
                <w:bCs/>
                <w:color w:val="FFFFFF" w:themeColor="background1"/>
              </w:rPr>
            </w:pPr>
            <w:r w:rsidRPr="000A50A0">
              <w:rPr>
                <w:rFonts w:asciiTheme="minorHAnsi" w:hAnsiTheme="minorHAnsi" w:cstheme="minorHAnsi"/>
                <w:b/>
                <w:bCs/>
                <w:i/>
                <w:iCs/>
                <w:color w:val="FFFFFF" w:themeColor="background1"/>
              </w:rPr>
              <w:t>Getting started</w:t>
            </w:r>
          </w:p>
        </w:tc>
        <w:tc>
          <w:tcPr>
            <w:tcW w:w="2344" w:type="dxa"/>
            <w:tcBorders>
              <w:bottom w:val="nil"/>
            </w:tcBorders>
            <w:shd w:val="clear" w:color="auto" w:fill="0070C0"/>
            <w:vAlign w:val="center"/>
          </w:tcPr>
          <w:p w:rsidRPr="000A50A0" w:rsidR="0045728F" w:rsidP="52497AFC" w:rsidRDefault="3C549BEB" w14:paraId="7964CE73" w14:textId="5397C90B">
            <w:pPr>
              <w:pStyle w:val="NormalWeb"/>
              <w:jc w:val="center"/>
              <w:rPr>
                <w:rFonts w:asciiTheme="minorHAnsi" w:hAnsiTheme="minorHAnsi" w:cstheme="minorHAnsi"/>
                <w:b/>
                <w:bCs/>
                <w:i/>
                <w:iCs/>
                <w:color w:val="FFFFFF" w:themeColor="background1"/>
              </w:rPr>
            </w:pPr>
            <w:r w:rsidRPr="000A50A0">
              <w:rPr>
                <w:rFonts w:asciiTheme="minorHAnsi" w:hAnsiTheme="minorHAnsi" w:cstheme="minorHAnsi"/>
                <w:b/>
                <w:bCs/>
                <w:i/>
                <w:iCs/>
                <w:color w:val="FFFFFF" w:themeColor="background1"/>
              </w:rPr>
              <w:t>Making simple changes</w:t>
            </w:r>
          </w:p>
        </w:tc>
        <w:tc>
          <w:tcPr>
            <w:tcW w:w="2342" w:type="dxa"/>
            <w:tcBorders>
              <w:bottom w:val="nil"/>
            </w:tcBorders>
            <w:shd w:val="clear" w:color="auto" w:fill="0070C0"/>
            <w:vAlign w:val="center"/>
          </w:tcPr>
          <w:p w:rsidRPr="000A50A0" w:rsidR="0045728F" w:rsidP="52497AFC" w:rsidRDefault="3C549BEB" w14:paraId="5F094911" w14:textId="342AE386">
            <w:pPr>
              <w:pStyle w:val="NormalWeb"/>
              <w:jc w:val="center"/>
              <w:rPr>
                <w:rFonts w:asciiTheme="minorHAnsi" w:hAnsiTheme="minorHAnsi" w:cstheme="minorHAnsi"/>
                <w:b/>
                <w:bCs/>
                <w:i/>
                <w:iCs/>
                <w:color w:val="FFFFFF" w:themeColor="background1"/>
              </w:rPr>
            </w:pPr>
            <w:r w:rsidRPr="000A50A0">
              <w:rPr>
                <w:rFonts w:asciiTheme="minorHAnsi" w:hAnsiTheme="minorHAnsi" w:cstheme="minorHAnsi"/>
                <w:b/>
                <w:bCs/>
                <w:i/>
                <w:iCs/>
                <w:color w:val="FFFFFF" w:themeColor="background1"/>
              </w:rPr>
              <w:t>Being more adventurous</w:t>
            </w:r>
          </w:p>
        </w:tc>
        <w:tc>
          <w:tcPr>
            <w:tcW w:w="3104" w:type="dxa"/>
            <w:tcBorders>
              <w:bottom w:val="nil"/>
            </w:tcBorders>
            <w:shd w:val="clear" w:color="auto" w:fill="0070C0"/>
            <w:vAlign w:val="center"/>
          </w:tcPr>
          <w:p w:rsidRPr="000A50A0" w:rsidR="00CF3C30" w:rsidP="52497AFC" w:rsidRDefault="3C549BEB" w14:paraId="2A20DCCE" w14:textId="54DA38A6">
            <w:pPr>
              <w:pStyle w:val="NormalWeb"/>
              <w:jc w:val="center"/>
              <w:rPr>
                <w:rFonts w:asciiTheme="minorHAnsi" w:hAnsiTheme="minorHAnsi" w:cstheme="minorHAnsi"/>
                <w:b/>
                <w:bCs/>
                <w:i/>
                <w:iCs/>
                <w:color w:val="FFFFFF" w:themeColor="background1"/>
              </w:rPr>
            </w:pPr>
            <w:r w:rsidRPr="000A50A0">
              <w:rPr>
                <w:rFonts w:asciiTheme="minorHAnsi" w:hAnsiTheme="minorHAnsi" w:cstheme="minorHAnsi"/>
                <w:b/>
                <w:bCs/>
                <w:i/>
                <w:iCs/>
                <w:color w:val="FFFFFF" w:themeColor="background1"/>
              </w:rPr>
              <w:t>Owning our ambition</w:t>
            </w:r>
          </w:p>
        </w:tc>
        <w:tc>
          <w:tcPr>
            <w:tcW w:w="2551" w:type="dxa"/>
            <w:tcBorders>
              <w:bottom w:val="nil"/>
            </w:tcBorders>
            <w:shd w:val="clear" w:color="auto" w:fill="0070C0"/>
            <w:vAlign w:val="center"/>
          </w:tcPr>
          <w:p w:rsidRPr="000A50A0" w:rsidR="0045728F" w:rsidP="62082B7F" w:rsidRDefault="62082B7F" w14:paraId="71214E90" w14:textId="554F8685">
            <w:pPr>
              <w:pStyle w:val="NormalWeb"/>
              <w:jc w:val="center"/>
              <w:rPr>
                <w:rFonts w:asciiTheme="minorHAnsi" w:hAnsiTheme="minorHAnsi" w:cstheme="minorHAnsi"/>
                <w:b/>
                <w:bCs/>
                <w:color w:val="FFFFFF" w:themeColor="background1"/>
              </w:rPr>
            </w:pPr>
            <w:r w:rsidRPr="000A50A0">
              <w:rPr>
                <w:rFonts w:asciiTheme="minorHAnsi" w:hAnsiTheme="minorHAnsi" w:cstheme="minorHAnsi"/>
                <w:b/>
                <w:bCs/>
                <w:i/>
                <w:iCs/>
                <w:color w:val="FFFFFF" w:themeColor="background1"/>
              </w:rPr>
              <w:t>Leading the way</w:t>
            </w:r>
          </w:p>
        </w:tc>
      </w:tr>
      <w:tr w:rsidRPr="000A50A0" w:rsidR="00CF3C30" w:rsidTr="003F6E8B" w14:paraId="329BA2B2" w14:textId="77777777">
        <w:trPr>
          <w:trHeight w:val="1548"/>
        </w:trPr>
        <w:tc>
          <w:tcPr>
            <w:tcW w:w="2976" w:type="dxa"/>
            <w:shd w:val="clear" w:color="auto" w:fill="B4E51A"/>
          </w:tcPr>
          <w:p w:rsidRPr="000A50A0" w:rsidR="6670FBDE" w:rsidP="6670FBDE" w:rsidRDefault="6670FBDE" w14:paraId="2E0C1BF4" w14:textId="7C571FA7">
            <w:pPr>
              <w:pStyle w:val="NormalWeb"/>
              <w:rPr>
                <w:rFonts w:asciiTheme="minorHAnsi" w:hAnsiTheme="minorHAnsi" w:cstheme="minorHAnsi"/>
                <w:b/>
                <w:bCs/>
                <w:i/>
                <w:iCs/>
                <w:sz w:val="22"/>
                <w:szCs w:val="22"/>
              </w:rPr>
            </w:pPr>
            <w:r w:rsidRPr="000A50A0">
              <w:rPr>
                <w:rFonts w:asciiTheme="minorHAnsi" w:hAnsiTheme="minorHAnsi" w:cstheme="minorHAnsi"/>
                <w:b/>
                <w:bCs/>
                <w:i/>
                <w:iCs/>
                <w:sz w:val="22"/>
                <w:szCs w:val="22"/>
              </w:rPr>
              <w:t>Our objective 1 is:</w:t>
            </w:r>
          </w:p>
          <w:p w:rsidRPr="000A50A0" w:rsidR="0065328C" w:rsidRDefault="6670FBDE" w14:paraId="340E5F95" w14:textId="25AE82BC">
            <w:pPr>
              <w:pStyle w:val="NormalWeb"/>
              <w:rPr>
                <w:rFonts w:asciiTheme="minorHAnsi" w:hAnsiTheme="minorHAnsi" w:cstheme="minorHAnsi"/>
                <w:i/>
                <w:iCs/>
                <w:sz w:val="22"/>
                <w:szCs w:val="22"/>
              </w:rPr>
            </w:pPr>
            <w:r w:rsidRPr="000A50A0">
              <w:rPr>
                <w:rFonts w:asciiTheme="minorHAnsi" w:hAnsiTheme="minorHAnsi" w:cstheme="minorHAnsi"/>
                <w:i/>
                <w:iCs/>
                <w:sz w:val="22"/>
                <w:szCs w:val="22"/>
              </w:rPr>
              <w:t>Write your organisation’s well-being objective here and rate your progress to the right.</w:t>
            </w:r>
          </w:p>
        </w:tc>
        <w:tc>
          <w:tcPr>
            <w:tcW w:w="2129" w:type="dxa"/>
          </w:tcPr>
          <w:p w:rsidRPr="000A50A0" w:rsidR="00CF3C30" w:rsidP="00E74C1F" w:rsidRDefault="00CF3C30" w14:paraId="267599AB" w14:textId="6430CFF2">
            <w:pPr>
              <w:pStyle w:val="NormalWeb"/>
              <w:jc w:val="center"/>
              <w:rPr>
                <w:rFonts w:asciiTheme="minorHAnsi" w:hAnsiTheme="minorHAnsi" w:cstheme="minorHAnsi"/>
                <w:b/>
                <w:bCs/>
                <w:sz w:val="28"/>
                <w:szCs w:val="28"/>
              </w:rPr>
            </w:pPr>
          </w:p>
        </w:tc>
        <w:tc>
          <w:tcPr>
            <w:tcW w:w="2344" w:type="dxa"/>
          </w:tcPr>
          <w:p w:rsidRPr="000A50A0" w:rsidR="00CF3C30" w:rsidP="00E74C1F" w:rsidRDefault="00CF3C30" w14:paraId="0894F3FD" w14:textId="4FB5DE2A">
            <w:pPr>
              <w:pStyle w:val="NormalWeb"/>
              <w:jc w:val="center"/>
              <w:rPr>
                <w:rFonts w:asciiTheme="minorHAnsi" w:hAnsiTheme="minorHAnsi" w:cstheme="minorHAnsi"/>
                <w:b/>
                <w:bCs/>
                <w:sz w:val="28"/>
                <w:szCs w:val="28"/>
              </w:rPr>
            </w:pPr>
          </w:p>
        </w:tc>
        <w:tc>
          <w:tcPr>
            <w:tcW w:w="2342" w:type="dxa"/>
          </w:tcPr>
          <w:p w:rsidRPr="000A50A0" w:rsidR="00CF3C30" w:rsidP="00E74C1F" w:rsidRDefault="00CF3C30" w14:paraId="5560F398" w14:textId="1D151B84">
            <w:pPr>
              <w:pStyle w:val="NormalWeb"/>
              <w:jc w:val="center"/>
              <w:rPr>
                <w:rFonts w:asciiTheme="minorHAnsi" w:hAnsiTheme="minorHAnsi" w:cstheme="minorHAnsi"/>
                <w:b/>
                <w:bCs/>
                <w:sz w:val="28"/>
                <w:szCs w:val="28"/>
              </w:rPr>
            </w:pPr>
          </w:p>
        </w:tc>
        <w:tc>
          <w:tcPr>
            <w:tcW w:w="3104" w:type="dxa"/>
          </w:tcPr>
          <w:p w:rsidRPr="000A50A0" w:rsidR="00CF3C30" w:rsidP="00E74C1F" w:rsidRDefault="00CF3C30" w14:paraId="036E0163" w14:textId="30154CC6">
            <w:pPr>
              <w:pStyle w:val="NormalWeb"/>
              <w:jc w:val="center"/>
              <w:rPr>
                <w:rFonts w:asciiTheme="minorHAnsi" w:hAnsiTheme="minorHAnsi" w:cstheme="minorHAnsi"/>
                <w:b/>
                <w:bCs/>
                <w:sz w:val="28"/>
                <w:szCs w:val="28"/>
              </w:rPr>
            </w:pPr>
          </w:p>
        </w:tc>
        <w:tc>
          <w:tcPr>
            <w:tcW w:w="2551" w:type="dxa"/>
          </w:tcPr>
          <w:p w:rsidRPr="000A50A0" w:rsidR="00CF3C30" w:rsidP="00E74C1F" w:rsidRDefault="00CF3C30" w14:paraId="2E37ED69" w14:textId="76B3F6B2">
            <w:pPr>
              <w:pStyle w:val="NormalWeb"/>
              <w:jc w:val="center"/>
              <w:rPr>
                <w:rFonts w:asciiTheme="minorHAnsi" w:hAnsiTheme="minorHAnsi" w:cstheme="minorHAnsi"/>
                <w:b/>
                <w:bCs/>
                <w:sz w:val="28"/>
                <w:szCs w:val="28"/>
              </w:rPr>
            </w:pPr>
          </w:p>
        </w:tc>
      </w:tr>
      <w:tr w:rsidRPr="000A50A0" w:rsidR="05770173" w:rsidTr="003F6E8B" w14:paraId="09A1F1D6" w14:textId="77777777">
        <w:trPr>
          <w:trHeight w:val="975"/>
        </w:trPr>
        <w:tc>
          <w:tcPr>
            <w:tcW w:w="2976" w:type="dxa"/>
            <w:shd w:val="clear" w:color="auto" w:fill="B4E51A"/>
          </w:tcPr>
          <w:p w:rsidRPr="000A50A0" w:rsidR="05770173" w:rsidP="3ABF1C2E" w:rsidRDefault="6670FBDE" w14:paraId="1ECE6D1E" w14:textId="6BA685FF">
            <w:pPr>
              <w:pStyle w:val="NormalWeb"/>
              <w:rPr>
                <w:rFonts w:asciiTheme="minorHAnsi" w:hAnsiTheme="minorHAnsi" w:cstheme="minorHAnsi"/>
                <w:i/>
                <w:iCs/>
                <w:sz w:val="22"/>
                <w:szCs w:val="22"/>
              </w:rPr>
            </w:pPr>
            <w:r w:rsidRPr="000A50A0">
              <w:rPr>
                <w:rFonts w:asciiTheme="minorHAnsi" w:hAnsiTheme="minorHAnsi" w:cstheme="minorHAnsi"/>
                <w:b/>
                <w:bCs/>
                <w:i/>
                <w:iCs/>
                <w:sz w:val="22"/>
                <w:szCs w:val="22"/>
              </w:rPr>
              <w:t>New elements -</w:t>
            </w:r>
            <w:r w:rsidRPr="000A50A0">
              <w:rPr>
                <w:rFonts w:asciiTheme="minorHAnsi" w:hAnsiTheme="minorHAnsi" w:cstheme="minorHAnsi"/>
                <w:i/>
                <w:iCs/>
                <w:sz w:val="22"/>
                <w:szCs w:val="22"/>
              </w:rPr>
              <w:t xml:space="preserve"> the new steps we have taken in the last 12 months are:</w:t>
            </w:r>
          </w:p>
        </w:tc>
        <w:tc>
          <w:tcPr>
            <w:tcW w:w="12470" w:type="dxa"/>
            <w:gridSpan w:val="5"/>
          </w:tcPr>
          <w:p w:rsidRPr="000A50A0" w:rsidR="05770173" w:rsidP="6670FBDE" w:rsidRDefault="6670FBDE" w14:paraId="35B2ACA9" w14:textId="2767008E">
            <w:pPr>
              <w:pStyle w:val="NormalWeb"/>
              <w:rPr>
                <w:rFonts w:asciiTheme="minorHAnsi" w:hAnsiTheme="minorHAnsi" w:cstheme="minorHAnsi"/>
                <w:b/>
                <w:bCs/>
                <w:color w:val="0070C0"/>
                <w:sz w:val="22"/>
                <w:szCs w:val="22"/>
              </w:rPr>
            </w:pPr>
            <w:r w:rsidRPr="000A50A0">
              <w:rPr>
                <w:rFonts w:asciiTheme="minorHAnsi" w:hAnsiTheme="minorHAnsi" w:cstheme="minorHAnsi"/>
                <w:b/>
                <w:bCs/>
                <w:color w:val="0070C0"/>
                <w:sz w:val="22"/>
                <w:szCs w:val="22"/>
              </w:rPr>
              <w:t>New steps we have taken this year:</w:t>
            </w:r>
          </w:p>
        </w:tc>
      </w:tr>
      <w:tr w:rsidRPr="000A50A0" w:rsidR="00CF3C30" w:rsidTr="003F6E8B" w14:paraId="534B95EB" w14:textId="77777777">
        <w:trPr>
          <w:trHeight w:val="989"/>
        </w:trPr>
        <w:tc>
          <w:tcPr>
            <w:tcW w:w="2976" w:type="dxa"/>
            <w:shd w:val="clear" w:color="auto" w:fill="B4E51A"/>
          </w:tcPr>
          <w:p w:rsidRPr="000A50A0" w:rsidR="000F50AE" w:rsidP="52497AFC" w:rsidRDefault="6670FBDE" w14:paraId="572926AA" w14:textId="3E30101D">
            <w:pPr>
              <w:pStyle w:val="NormalWeb"/>
              <w:spacing w:before="0" w:beforeAutospacing="0" w:after="0" w:afterAutospacing="0"/>
              <w:rPr>
                <w:rFonts w:asciiTheme="minorHAnsi" w:hAnsiTheme="minorHAnsi" w:cstheme="minorHAnsi"/>
                <w:b/>
                <w:bCs/>
                <w:i/>
                <w:iCs/>
                <w:sz w:val="22"/>
                <w:szCs w:val="22"/>
              </w:rPr>
            </w:pPr>
            <w:r w:rsidRPr="000A50A0">
              <w:rPr>
                <w:rFonts w:asciiTheme="minorHAnsi" w:hAnsiTheme="minorHAnsi" w:cstheme="minorHAnsi"/>
                <w:b/>
                <w:bCs/>
                <w:i/>
                <w:iCs/>
                <w:sz w:val="22"/>
                <w:szCs w:val="22"/>
              </w:rPr>
              <w:t xml:space="preserve">Links to relevant information – </w:t>
            </w:r>
            <w:r w:rsidRPr="000A50A0">
              <w:rPr>
                <w:rFonts w:asciiTheme="minorHAnsi" w:hAnsiTheme="minorHAnsi" w:cstheme="minorHAnsi"/>
                <w:i/>
                <w:iCs/>
                <w:sz w:val="22"/>
                <w:szCs w:val="22"/>
              </w:rPr>
              <w:t>provide weblinks</w:t>
            </w:r>
            <w:r w:rsidR="00D666B0">
              <w:rPr>
                <w:rFonts w:asciiTheme="minorHAnsi" w:hAnsiTheme="minorHAnsi" w:cstheme="minorHAnsi"/>
                <w:i/>
                <w:iCs/>
                <w:sz w:val="22"/>
                <w:szCs w:val="22"/>
              </w:rPr>
              <w:t xml:space="preserve">, </w:t>
            </w:r>
            <w:r w:rsidR="006C41DE">
              <w:rPr>
                <w:rFonts w:asciiTheme="minorHAnsi" w:hAnsiTheme="minorHAnsi" w:cstheme="minorHAnsi"/>
                <w:i/>
                <w:iCs/>
                <w:sz w:val="22"/>
                <w:szCs w:val="22"/>
              </w:rPr>
              <w:t xml:space="preserve">links to </w:t>
            </w:r>
            <w:r w:rsidR="00D666B0">
              <w:rPr>
                <w:rFonts w:asciiTheme="minorHAnsi" w:hAnsiTheme="minorHAnsi" w:cstheme="minorHAnsi"/>
                <w:i/>
                <w:iCs/>
                <w:sz w:val="22"/>
                <w:szCs w:val="22"/>
              </w:rPr>
              <w:t>media content</w:t>
            </w:r>
            <w:r w:rsidR="004E2C1D">
              <w:rPr>
                <w:rFonts w:asciiTheme="minorHAnsi" w:hAnsiTheme="minorHAnsi" w:cstheme="minorHAnsi"/>
                <w:i/>
                <w:iCs/>
                <w:sz w:val="22"/>
                <w:szCs w:val="22"/>
              </w:rPr>
              <w:t>, testimonials</w:t>
            </w:r>
            <w:r w:rsidRPr="000A50A0">
              <w:rPr>
                <w:rFonts w:asciiTheme="minorHAnsi" w:hAnsiTheme="minorHAnsi" w:cstheme="minorHAnsi"/>
                <w:i/>
                <w:iCs/>
                <w:sz w:val="22"/>
                <w:szCs w:val="22"/>
              </w:rPr>
              <w:t xml:space="preserve"> or bullet points to evidence of progress.</w:t>
            </w:r>
          </w:p>
        </w:tc>
        <w:tc>
          <w:tcPr>
            <w:tcW w:w="12470" w:type="dxa"/>
            <w:gridSpan w:val="5"/>
          </w:tcPr>
          <w:p w:rsidRPr="000A50A0" w:rsidR="000F50AE" w:rsidP="6670FBDE" w:rsidRDefault="6670FBDE" w14:paraId="3FA63D92" w14:textId="3945CF4E">
            <w:pPr>
              <w:pStyle w:val="NormalWeb"/>
              <w:spacing w:before="0" w:beforeAutospacing="0" w:after="0" w:afterAutospacing="0"/>
              <w:rPr>
                <w:rFonts w:asciiTheme="minorHAnsi" w:hAnsiTheme="minorHAnsi" w:cstheme="minorHAnsi"/>
                <w:b/>
                <w:bCs/>
                <w:color w:val="0070C0"/>
                <w:sz w:val="22"/>
                <w:szCs w:val="22"/>
              </w:rPr>
            </w:pPr>
            <w:r w:rsidRPr="000A50A0">
              <w:rPr>
                <w:rFonts w:asciiTheme="minorHAnsi" w:hAnsiTheme="minorHAnsi" w:cstheme="minorHAnsi"/>
                <w:b/>
                <w:bCs/>
                <w:color w:val="0070C0"/>
                <w:sz w:val="22"/>
                <w:szCs w:val="22"/>
              </w:rPr>
              <w:t>Your evidence here:</w:t>
            </w:r>
          </w:p>
          <w:p w:rsidRPr="000A50A0" w:rsidR="000F50AE" w:rsidP="000F50AE" w:rsidRDefault="000F50AE" w14:paraId="60BD2544" w14:textId="6FC3A538">
            <w:pPr>
              <w:pStyle w:val="NormalWeb"/>
              <w:spacing w:before="0" w:beforeAutospacing="0" w:after="0" w:afterAutospacing="0"/>
              <w:rPr>
                <w:rFonts w:asciiTheme="minorHAnsi" w:hAnsiTheme="minorHAnsi" w:cstheme="minorHAnsi"/>
                <w:b/>
                <w:bCs/>
                <w:color w:val="0070C0"/>
                <w:sz w:val="22"/>
                <w:szCs w:val="22"/>
              </w:rPr>
            </w:pPr>
          </w:p>
        </w:tc>
      </w:tr>
      <w:tr w:rsidRPr="000A50A0" w:rsidR="06360D68" w:rsidTr="008407D9" w14:paraId="393DD460" w14:textId="77777777">
        <w:trPr>
          <w:trHeight w:val="2959"/>
        </w:trPr>
        <w:tc>
          <w:tcPr>
            <w:tcW w:w="2976" w:type="dxa"/>
            <w:shd w:val="clear" w:color="auto" w:fill="B4E51A"/>
          </w:tcPr>
          <w:p w:rsidRPr="000A50A0" w:rsidR="06360D68" w:rsidP="06360D68" w:rsidRDefault="06360D68" w14:paraId="49782E26" w14:textId="7F591D7F">
            <w:pPr>
              <w:pStyle w:val="NormalWeb"/>
              <w:rPr>
                <w:rFonts w:asciiTheme="minorHAnsi" w:hAnsiTheme="minorHAnsi" w:cstheme="minorHAnsi"/>
                <w:b/>
                <w:bCs/>
                <w:i/>
                <w:iCs/>
                <w:sz w:val="22"/>
                <w:szCs w:val="22"/>
              </w:rPr>
            </w:pPr>
            <w:r w:rsidRPr="000A50A0">
              <w:rPr>
                <w:rFonts w:asciiTheme="minorHAnsi" w:hAnsiTheme="minorHAnsi" w:cstheme="minorHAnsi"/>
                <w:b/>
                <w:bCs/>
                <w:i/>
                <w:iCs/>
                <w:sz w:val="22"/>
                <w:szCs w:val="22"/>
              </w:rPr>
              <w:t>How are you using the five ways of working to progress this objective?</w:t>
            </w:r>
          </w:p>
          <w:p w:rsidRPr="000A50A0" w:rsidR="6670FBDE" w:rsidP="6670FBDE" w:rsidRDefault="003F6E8B" w14:paraId="1442EAD9" w14:textId="038F0BFF">
            <w:pPr>
              <w:pStyle w:val="NormalWeb"/>
              <w:rPr>
                <w:rFonts w:asciiTheme="minorHAnsi" w:hAnsiTheme="minorHAnsi" w:cstheme="minorHAnsi"/>
                <w:i/>
                <w:iCs/>
                <w:sz w:val="22"/>
                <w:szCs w:val="22"/>
              </w:rPr>
            </w:pPr>
            <w:r w:rsidRPr="000A50A0">
              <w:rPr>
                <w:rFonts w:asciiTheme="minorHAnsi" w:hAnsiTheme="minorHAnsi" w:cstheme="minorHAnsi"/>
                <w:i/>
                <w:iCs/>
                <w:sz w:val="22"/>
                <w:szCs w:val="22"/>
              </w:rPr>
              <w:t>P</w:t>
            </w:r>
            <w:r w:rsidRPr="000A50A0" w:rsidR="6670FBDE">
              <w:rPr>
                <w:rFonts w:asciiTheme="minorHAnsi" w:hAnsiTheme="minorHAnsi" w:cstheme="minorHAnsi"/>
                <w:i/>
                <w:iCs/>
                <w:sz w:val="22"/>
                <w:szCs w:val="22"/>
              </w:rPr>
              <w:t>rovide a link or reflect this here:</w:t>
            </w:r>
          </w:p>
          <w:p w:rsidRPr="000A50A0" w:rsidR="06360D68" w:rsidP="008407D9" w:rsidRDefault="06360D68" w14:paraId="72C8AB15" w14:textId="019CB58C">
            <w:pPr>
              <w:rPr>
                <w:rFonts w:eastAsia="Times New Roman" w:cstheme="minorHAnsi"/>
                <w:i/>
                <w:iCs/>
                <w:color w:val="000000" w:themeColor="text1"/>
                <w:sz w:val="22"/>
                <w:szCs w:val="22"/>
              </w:rPr>
            </w:pPr>
            <w:r w:rsidRPr="000A50A0">
              <w:rPr>
                <w:rFonts w:eastAsia="Times New Roman" w:cstheme="minorHAnsi"/>
                <w:i/>
                <w:iCs/>
                <w:color w:val="000000" w:themeColor="text1"/>
                <w:sz w:val="22"/>
                <w:szCs w:val="22"/>
              </w:rPr>
              <w:t xml:space="preserve">You may wish to refer to the </w:t>
            </w:r>
            <w:hyperlink r:id="rId19">
              <w:r w:rsidRPr="000A50A0">
                <w:rPr>
                  <w:rStyle w:val="Hyperlink"/>
                  <w:rFonts w:eastAsia="Times New Roman" w:cstheme="minorHAnsi"/>
                  <w:i/>
                  <w:iCs/>
                  <w:color w:val="000000" w:themeColor="text1"/>
                  <w:sz w:val="22"/>
                  <w:szCs w:val="22"/>
                </w:rPr>
                <w:t>Future Generations Frameworks</w:t>
              </w:r>
            </w:hyperlink>
            <w:r w:rsidRPr="000A50A0">
              <w:rPr>
                <w:rFonts w:eastAsia="Times New Roman" w:cstheme="minorHAnsi"/>
                <w:i/>
                <w:iCs/>
                <w:color w:val="000000" w:themeColor="text1"/>
                <w:sz w:val="22"/>
                <w:szCs w:val="22"/>
              </w:rPr>
              <w:t xml:space="preserve"> </w:t>
            </w:r>
            <w:r w:rsidRPr="000A50A0">
              <w:rPr>
                <w:rFonts w:eastAsia="Calibri" w:cstheme="minorHAnsi"/>
                <w:sz w:val="22"/>
                <w:szCs w:val="22"/>
              </w:rPr>
              <w:t xml:space="preserve"> </w:t>
            </w:r>
          </w:p>
        </w:tc>
        <w:tc>
          <w:tcPr>
            <w:tcW w:w="12470" w:type="dxa"/>
            <w:gridSpan w:val="5"/>
          </w:tcPr>
          <w:p w:rsidRPr="000A50A0" w:rsidR="06360D68" w:rsidP="06360D68" w:rsidRDefault="06360D68" w14:paraId="38FA7D45" w14:textId="571B1C60">
            <w:pPr>
              <w:pStyle w:val="NormalWeb"/>
              <w:rPr>
                <w:rFonts w:asciiTheme="minorHAnsi" w:hAnsiTheme="minorHAnsi" w:cstheme="minorHAnsi"/>
                <w:b/>
                <w:bCs/>
                <w:color w:val="0070C0"/>
                <w:sz w:val="22"/>
                <w:szCs w:val="22"/>
              </w:rPr>
            </w:pPr>
            <w:r w:rsidRPr="000A50A0">
              <w:rPr>
                <w:rFonts w:asciiTheme="minorHAnsi" w:hAnsiTheme="minorHAnsi" w:cstheme="minorHAnsi"/>
                <w:b/>
                <w:bCs/>
                <w:color w:val="0070C0"/>
                <w:sz w:val="22"/>
                <w:szCs w:val="22"/>
              </w:rPr>
              <w:t>Long term:</w:t>
            </w:r>
          </w:p>
          <w:p w:rsidRPr="000A50A0" w:rsidR="06360D68" w:rsidP="06360D68" w:rsidRDefault="06360D68" w14:paraId="1ED4E8FA" w14:textId="3048ED80">
            <w:pPr>
              <w:pStyle w:val="NormalWeb"/>
              <w:rPr>
                <w:rFonts w:asciiTheme="minorHAnsi" w:hAnsiTheme="minorHAnsi" w:cstheme="minorHAnsi"/>
                <w:b/>
                <w:bCs/>
                <w:color w:val="0070C0"/>
                <w:sz w:val="22"/>
                <w:szCs w:val="22"/>
              </w:rPr>
            </w:pPr>
            <w:r w:rsidRPr="000A50A0">
              <w:rPr>
                <w:rFonts w:asciiTheme="minorHAnsi" w:hAnsiTheme="minorHAnsi" w:cstheme="minorHAnsi"/>
                <w:b/>
                <w:bCs/>
                <w:color w:val="0070C0"/>
                <w:sz w:val="22"/>
                <w:szCs w:val="22"/>
              </w:rPr>
              <w:t>Prevention:</w:t>
            </w:r>
          </w:p>
          <w:p w:rsidRPr="000A50A0" w:rsidR="06360D68" w:rsidP="06360D68" w:rsidRDefault="06360D68" w14:paraId="2FF36220" w14:textId="4AB155E4">
            <w:pPr>
              <w:pStyle w:val="NormalWeb"/>
              <w:rPr>
                <w:rFonts w:asciiTheme="minorHAnsi" w:hAnsiTheme="minorHAnsi" w:cstheme="minorHAnsi"/>
                <w:b/>
                <w:bCs/>
                <w:color w:val="0070C0"/>
                <w:sz w:val="22"/>
                <w:szCs w:val="22"/>
              </w:rPr>
            </w:pPr>
            <w:r w:rsidRPr="000A50A0">
              <w:rPr>
                <w:rFonts w:asciiTheme="minorHAnsi" w:hAnsiTheme="minorHAnsi" w:cstheme="minorHAnsi"/>
                <w:b/>
                <w:bCs/>
                <w:color w:val="0070C0"/>
                <w:sz w:val="22"/>
                <w:szCs w:val="22"/>
              </w:rPr>
              <w:t>Integration:</w:t>
            </w:r>
          </w:p>
          <w:p w:rsidRPr="000A50A0" w:rsidR="06360D68" w:rsidP="06360D68" w:rsidRDefault="06360D68" w14:paraId="59B1DBEF" w14:textId="5390ED1E">
            <w:pPr>
              <w:pStyle w:val="NormalWeb"/>
              <w:rPr>
                <w:rFonts w:asciiTheme="minorHAnsi" w:hAnsiTheme="minorHAnsi" w:cstheme="minorHAnsi"/>
                <w:b/>
                <w:bCs/>
                <w:color w:val="0070C0"/>
                <w:sz w:val="22"/>
                <w:szCs w:val="22"/>
              </w:rPr>
            </w:pPr>
            <w:r w:rsidRPr="000A50A0">
              <w:rPr>
                <w:rFonts w:asciiTheme="minorHAnsi" w:hAnsiTheme="minorHAnsi" w:cstheme="minorHAnsi"/>
                <w:b/>
                <w:bCs/>
                <w:color w:val="0070C0"/>
                <w:sz w:val="22"/>
                <w:szCs w:val="22"/>
              </w:rPr>
              <w:t>Involvement:</w:t>
            </w:r>
          </w:p>
          <w:p w:rsidRPr="000A50A0" w:rsidR="06360D68" w:rsidP="06360D68" w:rsidRDefault="06360D68" w14:paraId="07D7BFE1" w14:textId="1E6C6256">
            <w:pPr>
              <w:pStyle w:val="NormalWeb"/>
              <w:rPr>
                <w:rFonts w:asciiTheme="minorHAnsi" w:hAnsiTheme="minorHAnsi" w:cstheme="minorHAnsi"/>
                <w:b/>
                <w:bCs/>
                <w:color w:val="0070C0"/>
                <w:sz w:val="22"/>
                <w:szCs w:val="22"/>
              </w:rPr>
            </w:pPr>
            <w:r w:rsidRPr="000A50A0">
              <w:rPr>
                <w:rFonts w:asciiTheme="minorHAnsi" w:hAnsiTheme="minorHAnsi" w:cstheme="minorHAnsi"/>
                <w:b/>
                <w:bCs/>
                <w:color w:val="0070C0"/>
                <w:sz w:val="22"/>
                <w:szCs w:val="22"/>
              </w:rPr>
              <w:t>Collaboration:</w:t>
            </w:r>
          </w:p>
        </w:tc>
      </w:tr>
      <w:tr w:rsidRPr="000A50A0" w:rsidR="000F50AE" w:rsidTr="008407D9" w14:paraId="410AF9BE" w14:textId="77777777">
        <w:trPr>
          <w:trHeight w:val="1272"/>
        </w:trPr>
        <w:tc>
          <w:tcPr>
            <w:tcW w:w="2976" w:type="dxa"/>
            <w:shd w:val="clear" w:color="auto" w:fill="B4E51A"/>
          </w:tcPr>
          <w:p w:rsidRPr="000A50A0" w:rsidR="000F50AE" w:rsidP="6670FBDE" w:rsidRDefault="6670FBDE" w14:paraId="7494C0BF" w14:textId="5A785810">
            <w:pPr>
              <w:pStyle w:val="NormalWeb"/>
              <w:spacing w:before="0" w:beforeAutospacing="0" w:after="0" w:afterAutospacing="0"/>
              <w:rPr>
                <w:rFonts w:asciiTheme="minorHAnsi" w:hAnsiTheme="minorHAnsi" w:cstheme="minorHAnsi"/>
                <w:b/>
                <w:bCs/>
                <w:i/>
                <w:iCs/>
                <w:sz w:val="22"/>
                <w:szCs w:val="22"/>
              </w:rPr>
            </w:pPr>
            <w:r w:rsidRPr="000A50A0">
              <w:rPr>
                <w:rFonts w:asciiTheme="minorHAnsi" w:hAnsiTheme="minorHAnsi" w:cstheme="minorHAnsi"/>
                <w:b/>
                <w:bCs/>
                <w:i/>
                <w:iCs/>
                <w:sz w:val="22"/>
                <w:szCs w:val="22"/>
              </w:rPr>
              <w:t xml:space="preserve">Summary – </w:t>
            </w:r>
            <w:r w:rsidRPr="000A50A0">
              <w:rPr>
                <w:rFonts w:asciiTheme="minorHAnsi" w:hAnsiTheme="minorHAnsi" w:cstheme="minorHAnsi"/>
                <w:i/>
                <w:iCs/>
                <w:sz w:val="22"/>
                <w:szCs w:val="22"/>
              </w:rPr>
              <w:t>your key points on the stage reached in the journey and future direction of travel.</w:t>
            </w:r>
          </w:p>
        </w:tc>
        <w:tc>
          <w:tcPr>
            <w:tcW w:w="12470" w:type="dxa"/>
            <w:gridSpan w:val="5"/>
          </w:tcPr>
          <w:p w:rsidRPr="000A50A0" w:rsidR="000F50AE" w:rsidP="6670FBDE" w:rsidRDefault="6670FBDE" w14:paraId="09B35D32" w14:textId="47A85007">
            <w:pPr>
              <w:pStyle w:val="NormalWeb"/>
              <w:spacing w:before="0" w:beforeAutospacing="0" w:after="0" w:afterAutospacing="0"/>
              <w:rPr>
                <w:rFonts w:asciiTheme="minorHAnsi" w:hAnsiTheme="minorHAnsi" w:cstheme="minorHAnsi"/>
                <w:b/>
                <w:bCs/>
                <w:color w:val="0070C0"/>
                <w:sz w:val="22"/>
                <w:szCs w:val="22"/>
              </w:rPr>
            </w:pPr>
            <w:r w:rsidRPr="000A50A0">
              <w:rPr>
                <w:rFonts w:asciiTheme="minorHAnsi" w:hAnsiTheme="minorHAnsi" w:cstheme="minorHAnsi"/>
                <w:b/>
                <w:bCs/>
                <w:color w:val="0070C0"/>
                <w:sz w:val="22"/>
                <w:szCs w:val="22"/>
              </w:rPr>
              <w:t>Your summary here:</w:t>
            </w:r>
          </w:p>
        </w:tc>
      </w:tr>
      <w:bookmarkEnd w:id="1"/>
    </w:tbl>
    <w:p w:rsidRPr="000A50A0" w:rsidR="008407D9" w:rsidRDefault="008407D9" w14:paraId="7A879D1D" w14:textId="77777777">
      <w:pPr>
        <w:rPr>
          <w:rFonts w:eastAsia="Times New Roman" w:cstheme="minorHAnsi"/>
          <w:b/>
          <w:bCs/>
          <w:sz w:val="22"/>
          <w:szCs w:val="22"/>
        </w:rPr>
      </w:pPr>
      <w:r w:rsidRPr="000A50A0">
        <w:rPr>
          <w:rFonts w:eastAsia="Times New Roman" w:cstheme="minorHAnsi"/>
          <w:b/>
          <w:bCs/>
          <w:sz w:val="22"/>
          <w:szCs w:val="22"/>
        </w:rPr>
        <w:br w:type="page"/>
      </w:r>
    </w:p>
    <w:p w:rsidRPr="00CC7551" w:rsidR="00624E17" w:rsidP="6670FBDE" w:rsidRDefault="00CC7551" w14:paraId="1D47CE59" w14:textId="7385895D">
      <w:pPr>
        <w:spacing w:before="100" w:beforeAutospacing="1" w:after="100" w:afterAutospacing="1"/>
        <w:rPr>
          <w:rFonts w:eastAsia="Times New Roman" w:cstheme="minorHAnsi"/>
          <w:b/>
          <w:bCs/>
          <w:color w:val="4472C4" w:themeColor="accent1"/>
          <w:sz w:val="32"/>
          <w:szCs w:val="28"/>
        </w:rPr>
      </w:pPr>
      <w:r w:rsidRPr="00CC7551">
        <w:rPr>
          <w:rFonts w:eastAsia="Times New Roman" w:cstheme="minorHAnsi"/>
          <w:b/>
          <w:bCs/>
          <w:color w:val="4472C4" w:themeColor="accent1"/>
          <w:sz w:val="32"/>
          <w:szCs w:val="28"/>
        </w:rPr>
        <w:lastRenderedPageBreak/>
        <w:t>Section 2 – Prompts for reflection</w:t>
      </w:r>
    </w:p>
    <w:p w:rsidRPr="000A50A0" w:rsidR="6670FBDE" w:rsidP="004B22E5" w:rsidRDefault="6670FBDE" w14:paraId="620AE9F7" w14:textId="5A1C4C81">
      <w:pPr>
        <w:spacing w:before="100" w:beforeAutospacing="1" w:after="100" w:afterAutospacing="1"/>
        <w:rPr>
          <w:rFonts w:eastAsia="Times New Roman" w:cstheme="minorHAnsi"/>
          <w:b/>
          <w:bCs/>
          <w:color w:val="4472C4" w:themeColor="accent1"/>
          <w:sz w:val="28"/>
          <w:szCs w:val="28"/>
        </w:rPr>
      </w:pPr>
    </w:p>
    <w:p w:rsidRPr="000A50A0" w:rsidR="004C521C" w:rsidP="5106C2E9" w:rsidRDefault="5106C2E9" w14:paraId="4CFD7796" w14:textId="0F822B08">
      <w:pPr>
        <w:numPr>
          <w:ilvl w:val="0"/>
          <w:numId w:val="20"/>
        </w:numPr>
        <w:contextualSpacing/>
        <w:rPr>
          <w:rFonts w:eastAsia="Times New Roman" w:cstheme="minorHAnsi"/>
        </w:rPr>
      </w:pPr>
      <w:r w:rsidRPr="000A50A0">
        <w:rPr>
          <w:rFonts w:eastAsia="Times New Roman" w:cstheme="minorHAnsi"/>
        </w:rPr>
        <w:t xml:space="preserve">Have your well-being objectives changed during 2018/19?  </w:t>
      </w:r>
    </w:p>
    <w:p w:rsidRPr="000A50A0" w:rsidR="004C521C" w:rsidP="6670FBDE" w:rsidRDefault="6670FBDE" w14:paraId="17C6A4CF" w14:textId="4BF462B4">
      <w:pPr>
        <w:ind w:left="720"/>
        <w:contextualSpacing/>
        <w:rPr>
          <w:rFonts w:eastAsia="Times New Roman" w:cstheme="minorHAnsi"/>
          <w:color w:val="747070" w:themeColor="background2" w:themeShade="7F"/>
        </w:rPr>
      </w:pPr>
      <w:r w:rsidRPr="000A50A0">
        <w:rPr>
          <w:rFonts w:eastAsia="Times New Roman" w:cstheme="minorHAnsi"/>
          <w:color w:val="747070" w:themeColor="background2" w:themeShade="7F"/>
        </w:rPr>
        <w:t>If so, tell us why you changed your objectives and the tasks you went through to change them. Provide the main points below or provide a link to where this is explained elsewhere.</w:t>
      </w:r>
    </w:p>
    <w:p w:rsidRPr="000A50A0" w:rsidR="004C521C" w:rsidP="004C521C" w:rsidRDefault="004C521C" w14:paraId="3AAD518C" w14:textId="77777777">
      <w:pPr>
        <w:ind w:left="720"/>
        <w:contextualSpacing/>
        <w:rPr>
          <w:rFonts w:cstheme="minorHAnsi"/>
        </w:rPr>
      </w:pPr>
    </w:p>
    <w:tbl>
      <w:tblPr>
        <w:tblStyle w:val="TableGrid"/>
        <w:tblW w:w="15446" w:type="dxa"/>
        <w:tblLook w:val="04A0" w:firstRow="1" w:lastRow="0" w:firstColumn="1" w:lastColumn="0" w:noHBand="0" w:noVBand="1"/>
      </w:tblPr>
      <w:tblGrid>
        <w:gridCol w:w="15446"/>
      </w:tblGrid>
      <w:tr w:rsidRPr="000A50A0" w:rsidR="004C521C" w:rsidTr="00C7191D" w14:paraId="14A03200" w14:textId="77777777">
        <w:tc>
          <w:tcPr>
            <w:tcW w:w="15446" w:type="dxa"/>
          </w:tcPr>
          <w:p w:rsidRPr="000A50A0" w:rsidR="004C521C" w:rsidP="00114B38" w:rsidRDefault="004C521C" w14:paraId="261E321D" w14:textId="119C15B7">
            <w:pPr>
              <w:rPr>
                <w:rFonts w:cstheme="minorHAnsi"/>
                <w:sz w:val="22"/>
                <w:szCs w:val="22"/>
              </w:rPr>
            </w:pPr>
          </w:p>
          <w:p w:rsidRPr="000A50A0" w:rsidR="009402EB" w:rsidP="00114B38" w:rsidRDefault="009402EB" w14:paraId="2BF9C7A0" w14:textId="77777777">
            <w:pPr>
              <w:rPr>
                <w:rFonts w:cstheme="minorHAnsi"/>
                <w:sz w:val="22"/>
                <w:szCs w:val="22"/>
              </w:rPr>
            </w:pPr>
          </w:p>
          <w:p w:rsidRPr="000A50A0" w:rsidR="004C521C" w:rsidP="00114B38" w:rsidRDefault="004C521C" w14:paraId="046E402A" w14:textId="77777777">
            <w:pPr>
              <w:rPr>
                <w:rFonts w:cstheme="minorHAnsi"/>
                <w:sz w:val="22"/>
                <w:szCs w:val="22"/>
              </w:rPr>
            </w:pPr>
          </w:p>
        </w:tc>
      </w:tr>
    </w:tbl>
    <w:p w:rsidRPr="000A50A0" w:rsidR="004C521C" w:rsidP="004C521C" w:rsidRDefault="004C521C" w14:paraId="60AAD9F4" w14:textId="77777777">
      <w:pPr>
        <w:rPr>
          <w:rFonts w:cstheme="minorHAnsi"/>
          <w:sz w:val="22"/>
          <w:szCs w:val="22"/>
        </w:rPr>
      </w:pPr>
    </w:p>
    <w:p w:rsidRPr="000A50A0" w:rsidR="003224EB" w:rsidP="17048F26" w:rsidRDefault="5106C2E9" w14:paraId="0158E38D" w14:textId="265E3E98">
      <w:pPr>
        <w:numPr>
          <w:ilvl w:val="0"/>
          <w:numId w:val="20"/>
        </w:numPr>
        <w:contextualSpacing/>
        <w:rPr>
          <w:rFonts w:cstheme="minorHAnsi"/>
        </w:rPr>
      </w:pPr>
      <w:r w:rsidRPr="000A50A0">
        <w:rPr>
          <w:rFonts w:cstheme="minorHAnsi"/>
        </w:rPr>
        <w:t xml:space="preserve">Are your well-being objectives the same as your corporate priorities? </w:t>
      </w:r>
    </w:p>
    <w:p w:rsidRPr="000A50A0" w:rsidR="00916151" w:rsidP="00916151" w:rsidRDefault="00916151" w14:paraId="0E5094B0" w14:textId="4464CF65">
      <w:pPr>
        <w:contextualSpacing/>
        <w:rPr>
          <w:rFonts w:cstheme="minorHAnsi"/>
        </w:rPr>
      </w:pPr>
    </w:p>
    <w:tbl>
      <w:tblPr>
        <w:tblStyle w:val="TableGrid"/>
        <w:tblW w:w="0" w:type="auto"/>
        <w:tblLook w:val="04A0" w:firstRow="1" w:lastRow="0" w:firstColumn="1" w:lastColumn="0" w:noHBand="0" w:noVBand="1"/>
      </w:tblPr>
      <w:tblGrid>
        <w:gridCol w:w="15390"/>
      </w:tblGrid>
      <w:tr w:rsidRPr="000A50A0" w:rsidR="00916151" w:rsidTr="00916151" w14:paraId="123DA1B9" w14:textId="77777777">
        <w:tc>
          <w:tcPr>
            <w:tcW w:w="15390" w:type="dxa"/>
          </w:tcPr>
          <w:p w:rsidRPr="000A50A0" w:rsidR="00916151" w:rsidP="00916151" w:rsidRDefault="00916151" w14:paraId="6CF30FA7" w14:textId="77777777">
            <w:pPr>
              <w:contextualSpacing/>
              <w:rPr>
                <w:rFonts w:cstheme="minorHAnsi"/>
              </w:rPr>
            </w:pPr>
          </w:p>
          <w:p w:rsidRPr="000A50A0" w:rsidR="00916151" w:rsidP="00916151" w:rsidRDefault="00916151" w14:paraId="4A537731" w14:textId="77777777">
            <w:pPr>
              <w:contextualSpacing/>
              <w:rPr>
                <w:rFonts w:cstheme="minorHAnsi"/>
              </w:rPr>
            </w:pPr>
          </w:p>
          <w:p w:rsidRPr="000A50A0" w:rsidR="00916151" w:rsidP="00916151" w:rsidRDefault="00916151" w14:paraId="64224854" w14:textId="43AC76B9">
            <w:pPr>
              <w:contextualSpacing/>
              <w:rPr>
                <w:rFonts w:cstheme="minorHAnsi"/>
              </w:rPr>
            </w:pPr>
          </w:p>
        </w:tc>
      </w:tr>
    </w:tbl>
    <w:p w:rsidRPr="000A50A0" w:rsidR="00916151" w:rsidP="00916151" w:rsidRDefault="00916151" w14:paraId="6A753D04" w14:textId="77777777">
      <w:pPr>
        <w:contextualSpacing/>
        <w:rPr>
          <w:rFonts w:cstheme="minorHAnsi"/>
        </w:rPr>
      </w:pPr>
    </w:p>
    <w:p w:rsidRPr="000A50A0" w:rsidR="00624E17" w:rsidP="17048F26" w:rsidRDefault="5106C2E9" w14:paraId="1D5F2D9C" w14:textId="00D242CF">
      <w:pPr>
        <w:numPr>
          <w:ilvl w:val="0"/>
          <w:numId w:val="20"/>
        </w:numPr>
        <w:contextualSpacing/>
        <w:rPr>
          <w:rFonts w:cstheme="minorHAnsi"/>
        </w:rPr>
      </w:pPr>
      <w:r w:rsidRPr="000A50A0">
        <w:rPr>
          <w:rFonts w:eastAsia="Times New Roman" w:cstheme="minorHAnsi"/>
        </w:rPr>
        <w:t>To what degree are you content with the pace of change you have achieved in making progress with your objectives this year?</w:t>
      </w:r>
    </w:p>
    <w:p w:rsidRPr="000A50A0" w:rsidR="00624E17" w:rsidP="5106C2E9" w:rsidRDefault="5106C2E9" w14:paraId="18BDCA9C" w14:textId="2076F83C">
      <w:pPr>
        <w:ind w:left="720"/>
        <w:contextualSpacing/>
        <w:rPr>
          <w:rFonts w:eastAsia="Times New Roman" w:cstheme="minorHAnsi"/>
          <w:color w:val="747070" w:themeColor="background2" w:themeShade="7F"/>
        </w:rPr>
      </w:pPr>
      <w:r w:rsidRPr="000A50A0">
        <w:rPr>
          <w:rFonts w:eastAsia="Times New Roman" w:cstheme="minorHAnsi"/>
          <w:color w:val="747070" w:themeColor="background2" w:themeShade="7F"/>
        </w:rPr>
        <w:t>For example, how much do you feel you have progressed since last year? Are you where you expected to be? What more might you need to do to accelerate change? Are you progressing equally against all objectives?</w:t>
      </w:r>
    </w:p>
    <w:p w:rsidRPr="000A50A0" w:rsidR="009402EB" w:rsidP="009402EB" w:rsidRDefault="009402EB" w14:paraId="3E910BD7" w14:textId="77777777">
      <w:pPr>
        <w:contextualSpacing/>
        <w:rPr>
          <w:rFonts w:cstheme="minorHAnsi"/>
        </w:rPr>
      </w:pPr>
    </w:p>
    <w:tbl>
      <w:tblPr>
        <w:tblStyle w:val="TableGrid"/>
        <w:tblW w:w="15446" w:type="dxa"/>
        <w:tblLook w:val="04A0" w:firstRow="1" w:lastRow="0" w:firstColumn="1" w:lastColumn="0" w:noHBand="0" w:noVBand="1"/>
      </w:tblPr>
      <w:tblGrid>
        <w:gridCol w:w="15446"/>
      </w:tblGrid>
      <w:tr w:rsidRPr="000A50A0" w:rsidR="00624E17" w:rsidTr="00C7191D" w14:paraId="15004DD2" w14:textId="77777777">
        <w:tc>
          <w:tcPr>
            <w:tcW w:w="15446" w:type="dxa"/>
          </w:tcPr>
          <w:p w:rsidRPr="000A50A0" w:rsidR="00A22CDB" w:rsidP="00624E17" w:rsidRDefault="00A22CDB" w14:paraId="5C30FF76" w14:textId="286C1D2B">
            <w:pPr>
              <w:rPr>
                <w:rFonts w:cstheme="minorHAnsi"/>
                <w:sz w:val="22"/>
                <w:szCs w:val="22"/>
              </w:rPr>
            </w:pPr>
          </w:p>
          <w:p w:rsidRPr="000A50A0" w:rsidR="009402EB" w:rsidP="00624E17" w:rsidRDefault="009402EB" w14:paraId="56A7BE81" w14:textId="77777777">
            <w:pPr>
              <w:rPr>
                <w:rFonts w:cstheme="minorHAnsi"/>
                <w:sz w:val="22"/>
                <w:szCs w:val="22"/>
              </w:rPr>
            </w:pPr>
          </w:p>
          <w:p w:rsidRPr="000A50A0" w:rsidR="00A22CDB" w:rsidP="00624E17" w:rsidRDefault="00A22CDB" w14:paraId="44128189" w14:textId="5EC53213">
            <w:pPr>
              <w:rPr>
                <w:rFonts w:cstheme="minorHAnsi"/>
                <w:sz w:val="22"/>
                <w:szCs w:val="22"/>
              </w:rPr>
            </w:pPr>
          </w:p>
        </w:tc>
      </w:tr>
    </w:tbl>
    <w:p w:rsidRPr="000A50A0" w:rsidR="00624E17" w:rsidP="00624E17" w:rsidRDefault="00624E17" w14:paraId="47B63E17" w14:textId="77777777">
      <w:pPr>
        <w:rPr>
          <w:rFonts w:cstheme="minorHAnsi"/>
          <w:sz w:val="22"/>
          <w:szCs w:val="22"/>
        </w:rPr>
      </w:pPr>
    </w:p>
    <w:p w:rsidRPr="000A50A0" w:rsidR="3ABF1C2E" w:rsidP="6670FBDE" w:rsidRDefault="6670FBDE" w14:paraId="5555BFC2" w14:textId="6654260A">
      <w:pPr>
        <w:numPr>
          <w:ilvl w:val="0"/>
          <w:numId w:val="20"/>
        </w:numPr>
        <w:rPr>
          <w:rFonts w:cstheme="minorHAnsi"/>
        </w:rPr>
      </w:pPr>
      <w:r w:rsidRPr="000A50A0">
        <w:rPr>
          <w:rFonts w:cstheme="minorHAnsi"/>
          <w:color w:val="000000" w:themeColor="text1"/>
        </w:rPr>
        <w:t>How do you define and take account of the long-term impact of the decisions you have been making?</w:t>
      </w:r>
    </w:p>
    <w:p w:rsidRPr="000A50A0" w:rsidR="00FD22F1" w:rsidP="00FD22F1" w:rsidRDefault="00FD22F1" w14:paraId="6645AA42" w14:textId="77777777">
      <w:pPr>
        <w:ind w:left="720"/>
        <w:rPr>
          <w:rFonts w:cstheme="minorHAnsi"/>
        </w:rPr>
      </w:pPr>
    </w:p>
    <w:tbl>
      <w:tblPr>
        <w:tblStyle w:val="TableGrid"/>
        <w:tblW w:w="0" w:type="auto"/>
        <w:tblLook w:val="04A0" w:firstRow="1" w:lastRow="0" w:firstColumn="1" w:lastColumn="0" w:noHBand="0" w:noVBand="1"/>
      </w:tblPr>
      <w:tblGrid>
        <w:gridCol w:w="15390"/>
      </w:tblGrid>
      <w:tr w:rsidRPr="000A50A0" w:rsidR="00FD22F1" w:rsidTr="00FD22F1" w14:paraId="4E9B8359" w14:textId="77777777">
        <w:tc>
          <w:tcPr>
            <w:tcW w:w="15390" w:type="dxa"/>
          </w:tcPr>
          <w:p w:rsidRPr="000A50A0" w:rsidR="00FD22F1" w:rsidP="00FD22F1" w:rsidRDefault="00FD22F1" w14:paraId="35A1478D" w14:textId="6A71D186">
            <w:pPr>
              <w:rPr>
                <w:rFonts w:cstheme="minorHAnsi"/>
              </w:rPr>
            </w:pPr>
          </w:p>
          <w:p w:rsidRPr="000A50A0" w:rsidR="00FD22F1" w:rsidP="00FD22F1" w:rsidRDefault="00FD22F1" w14:paraId="0F321038" w14:textId="77777777">
            <w:pPr>
              <w:rPr>
                <w:rFonts w:cstheme="minorHAnsi"/>
              </w:rPr>
            </w:pPr>
          </w:p>
          <w:p w:rsidRPr="000A50A0" w:rsidR="00FD22F1" w:rsidP="00FD22F1" w:rsidRDefault="00FD22F1" w14:paraId="3E9754C3" w14:textId="4DAD5F69">
            <w:pPr>
              <w:rPr>
                <w:rFonts w:cstheme="minorHAnsi"/>
              </w:rPr>
            </w:pPr>
          </w:p>
        </w:tc>
      </w:tr>
    </w:tbl>
    <w:p w:rsidRPr="000A50A0" w:rsidR="00FD22F1" w:rsidP="00FD22F1" w:rsidRDefault="00FD22F1" w14:paraId="20C137F3" w14:textId="77777777">
      <w:pPr>
        <w:rPr>
          <w:rFonts w:cstheme="minorHAnsi"/>
        </w:rPr>
      </w:pPr>
    </w:p>
    <w:p w:rsidRPr="000A50A0" w:rsidR="3ABF1C2E" w:rsidP="3ABF1C2E" w:rsidRDefault="3ABF1C2E" w14:paraId="10D6AC4A" w14:textId="2E0570E1">
      <w:pPr>
        <w:ind w:left="360"/>
        <w:rPr>
          <w:rFonts w:cstheme="minorHAnsi"/>
        </w:rPr>
      </w:pPr>
    </w:p>
    <w:p w:rsidRPr="000A50A0" w:rsidR="05770173" w:rsidP="05770173" w:rsidRDefault="6670FBDE" w14:paraId="0A0E3B0D" w14:textId="2E2BB1F4">
      <w:pPr>
        <w:numPr>
          <w:ilvl w:val="0"/>
          <w:numId w:val="20"/>
        </w:numPr>
        <w:rPr>
          <w:rFonts w:cstheme="minorHAnsi"/>
        </w:rPr>
      </w:pPr>
      <w:r w:rsidRPr="000A50A0">
        <w:rPr>
          <w:rFonts w:cstheme="minorHAnsi"/>
        </w:rPr>
        <w:lastRenderedPageBreak/>
        <w:t>Are you doing anything else, besides working towards your well-being objectives, to achieve the seven national well-being goals?</w:t>
      </w:r>
    </w:p>
    <w:p w:rsidRPr="000A50A0" w:rsidR="00087F11" w:rsidP="00087F11" w:rsidRDefault="00087F11" w14:paraId="0BCEA0DE" w14:textId="77777777">
      <w:pPr>
        <w:ind w:left="720"/>
        <w:rPr>
          <w:rFonts w:cstheme="minorHAnsi"/>
        </w:rPr>
      </w:pPr>
    </w:p>
    <w:tbl>
      <w:tblPr>
        <w:tblStyle w:val="TableGrid"/>
        <w:tblW w:w="0" w:type="auto"/>
        <w:tblLook w:val="04A0" w:firstRow="1" w:lastRow="0" w:firstColumn="1" w:lastColumn="0" w:noHBand="0" w:noVBand="1"/>
      </w:tblPr>
      <w:tblGrid>
        <w:gridCol w:w="15390"/>
      </w:tblGrid>
      <w:tr w:rsidRPr="000A50A0" w:rsidR="00087F11" w:rsidTr="6670FBDE" w14:paraId="30809DA3" w14:textId="77777777">
        <w:tc>
          <w:tcPr>
            <w:tcW w:w="15390" w:type="dxa"/>
          </w:tcPr>
          <w:p w:rsidRPr="000A50A0" w:rsidR="00087F11" w:rsidP="05770173" w:rsidRDefault="00087F11" w14:paraId="29675906" w14:textId="77777777">
            <w:pPr>
              <w:rPr>
                <w:rFonts w:cstheme="minorHAnsi"/>
                <w:sz w:val="22"/>
                <w:szCs w:val="22"/>
                <w:highlight w:val="yellow"/>
              </w:rPr>
            </w:pPr>
          </w:p>
          <w:p w:rsidRPr="000A50A0" w:rsidR="00087F11" w:rsidP="6670FBDE" w:rsidRDefault="00087F11" w14:paraId="5E8BA0F4" w14:textId="3E99F131">
            <w:pPr>
              <w:rPr>
                <w:rFonts w:cstheme="minorHAnsi"/>
                <w:sz w:val="22"/>
                <w:szCs w:val="22"/>
                <w:highlight w:val="yellow"/>
              </w:rPr>
            </w:pPr>
          </w:p>
          <w:p w:rsidRPr="000A50A0" w:rsidR="00087F11" w:rsidP="05770173" w:rsidRDefault="00087F11" w14:paraId="06A2D98D" w14:textId="350D6941">
            <w:pPr>
              <w:rPr>
                <w:rFonts w:cstheme="minorHAnsi"/>
                <w:sz w:val="22"/>
                <w:szCs w:val="22"/>
                <w:highlight w:val="yellow"/>
              </w:rPr>
            </w:pPr>
          </w:p>
        </w:tc>
      </w:tr>
    </w:tbl>
    <w:p w:rsidRPr="000A50A0" w:rsidR="05770173" w:rsidP="05770173" w:rsidRDefault="05770173" w14:paraId="2876B664" w14:textId="286C1D2B">
      <w:pPr>
        <w:rPr>
          <w:rFonts w:cstheme="minorHAnsi"/>
          <w:sz w:val="22"/>
          <w:szCs w:val="22"/>
          <w:highlight w:val="yellow"/>
        </w:rPr>
      </w:pPr>
    </w:p>
    <w:p w:rsidRPr="000A50A0" w:rsidR="3ABF1C2E" w:rsidP="3ABF1C2E" w:rsidRDefault="3ABF1C2E" w14:paraId="75E40BA5" w14:textId="434CA667">
      <w:pPr>
        <w:numPr>
          <w:ilvl w:val="0"/>
          <w:numId w:val="20"/>
        </w:numPr>
        <w:rPr>
          <w:rFonts w:cstheme="minorHAnsi"/>
        </w:rPr>
      </w:pPr>
      <w:r w:rsidRPr="000A50A0">
        <w:rPr>
          <w:rFonts w:cstheme="minorHAnsi"/>
          <w:color w:val="000000" w:themeColor="text1"/>
        </w:rPr>
        <w:t xml:space="preserve">Can you highlight what you’re doing differently because of the Act? </w:t>
      </w:r>
    </w:p>
    <w:p w:rsidRPr="000A50A0" w:rsidR="3ABF1C2E" w:rsidP="6670FBDE" w:rsidRDefault="6670FBDE" w14:paraId="19BA5A43" w14:textId="6260A966">
      <w:pPr>
        <w:ind w:left="360"/>
        <w:rPr>
          <w:rFonts w:cstheme="minorHAnsi"/>
          <w:color w:val="A6A6A6" w:themeColor="background1" w:themeShade="A6"/>
        </w:rPr>
      </w:pPr>
      <w:r w:rsidRPr="000A50A0">
        <w:rPr>
          <w:rFonts w:cstheme="minorHAnsi"/>
          <w:color w:val="A6A6A6" w:themeColor="background1" w:themeShade="A6"/>
        </w:rPr>
        <w:t>These can be projects, programmes, case studies, ideas and / or new insight, decisions, plans. If not, reflect on what’s stopping you.</w:t>
      </w:r>
    </w:p>
    <w:p w:rsidRPr="000A50A0" w:rsidR="3ABF1C2E" w:rsidP="3ABF1C2E" w:rsidRDefault="3ABF1C2E" w14:paraId="46BFB9F6" w14:textId="7EF65B9E">
      <w:pPr>
        <w:rPr>
          <w:rFonts w:cstheme="minorHAnsi"/>
        </w:rPr>
      </w:pPr>
    </w:p>
    <w:tbl>
      <w:tblPr>
        <w:tblStyle w:val="TableGrid"/>
        <w:tblW w:w="15451" w:type="dxa"/>
        <w:tblInd w:w="-5" w:type="dxa"/>
        <w:tblLayout w:type="fixed"/>
        <w:tblLook w:val="06A0" w:firstRow="1" w:lastRow="0" w:firstColumn="1" w:lastColumn="0" w:noHBand="1" w:noVBand="1"/>
      </w:tblPr>
      <w:tblGrid>
        <w:gridCol w:w="15451"/>
      </w:tblGrid>
      <w:tr w:rsidRPr="000A50A0" w:rsidR="3ABF1C2E" w:rsidTr="00FD22F1" w14:paraId="1C2CD892" w14:textId="77777777">
        <w:tc>
          <w:tcPr>
            <w:tcW w:w="15451" w:type="dxa"/>
          </w:tcPr>
          <w:p w:rsidRPr="000A50A0" w:rsidR="3ABF1C2E" w:rsidP="3ABF1C2E" w:rsidRDefault="3ABF1C2E" w14:paraId="52C81490" w14:textId="0F7694AA">
            <w:pPr>
              <w:rPr>
                <w:rFonts w:cstheme="minorHAnsi"/>
              </w:rPr>
            </w:pPr>
          </w:p>
          <w:p w:rsidRPr="000A50A0" w:rsidR="00FD22F1" w:rsidP="3ABF1C2E" w:rsidRDefault="00FD22F1" w14:paraId="5331F3C8" w14:textId="77777777">
            <w:pPr>
              <w:rPr>
                <w:rFonts w:cstheme="minorHAnsi"/>
                <w:color w:val="A6A6A6" w:themeColor="background1" w:themeShade="A6"/>
              </w:rPr>
            </w:pPr>
          </w:p>
          <w:p w:rsidRPr="000A50A0" w:rsidR="00FD22F1" w:rsidP="3ABF1C2E" w:rsidRDefault="00FD22F1" w14:paraId="1EC00722" w14:textId="1A97F614">
            <w:pPr>
              <w:rPr>
                <w:rFonts w:cstheme="minorHAnsi"/>
                <w:color w:val="A6A6A6" w:themeColor="background1" w:themeShade="A6"/>
              </w:rPr>
            </w:pPr>
          </w:p>
        </w:tc>
      </w:tr>
    </w:tbl>
    <w:p w:rsidRPr="000A50A0" w:rsidR="3ABF1C2E" w:rsidP="3ABF1C2E" w:rsidRDefault="3ABF1C2E" w14:paraId="5FE4BA26" w14:textId="310EDE19">
      <w:pPr>
        <w:ind w:left="360"/>
        <w:rPr>
          <w:rFonts w:cstheme="minorHAnsi"/>
        </w:rPr>
      </w:pPr>
    </w:p>
    <w:p w:rsidRPr="000A50A0" w:rsidR="00624E17" w:rsidP="00624E17" w:rsidRDefault="3ABF1C2E" w14:paraId="782FEDCE" w14:textId="384713A7">
      <w:pPr>
        <w:numPr>
          <w:ilvl w:val="0"/>
          <w:numId w:val="20"/>
        </w:numPr>
        <w:contextualSpacing/>
        <w:rPr>
          <w:rFonts w:cstheme="minorHAnsi"/>
        </w:rPr>
      </w:pPr>
      <w:r w:rsidRPr="000A50A0">
        <w:rPr>
          <w:rFonts w:cstheme="minorHAnsi"/>
        </w:rPr>
        <w:t xml:space="preserve">What do you believe are your organisation’s main strengths and successes in relation to the Act? What has helped you achieve these? </w:t>
      </w:r>
    </w:p>
    <w:p w:rsidRPr="000A50A0" w:rsidR="00624E17" w:rsidP="00624E17" w:rsidRDefault="00624E17" w14:paraId="61C2F7F6" w14:textId="77777777">
      <w:pPr>
        <w:rPr>
          <w:rFonts w:cstheme="minorHAnsi"/>
          <w:sz w:val="22"/>
          <w:szCs w:val="22"/>
        </w:rPr>
      </w:pPr>
    </w:p>
    <w:tbl>
      <w:tblPr>
        <w:tblStyle w:val="TableGrid"/>
        <w:tblW w:w="15446" w:type="dxa"/>
        <w:tblLook w:val="04A0" w:firstRow="1" w:lastRow="0" w:firstColumn="1" w:lastColumn="0" w:noHBand="0" w:noVBand="1"/>
      </w:tblPr>
      <w:tblGrid>
        <w:gridCol w:w="15446"/>
      </w:tblGrid>
      <w:tr w:rsidRPr="000A50A0" w:rsidR="00624E17" w:rsidTr="00C7191D" w14:paraId="52426760" w14:textId="77777777">
        <w:tc>
          <w:tcPr>
            <w:tcW w:w="15446" w:type="dxa"/>
          </w:tcPr>
          <w:p w:rsidRPr="000A50A0" w:rsidR="00624E17" w:rsidP="00624E17" w:rsidRDefault="00624E17" w14:paraId="7313E9FE" w14:textId="7C444A6E">
            <w:pPr>
              <w:rPr>
                <w:rFonts w:cstheme="minorHAnsi"/>
                <w:sz w:val="22"/>
                <w:szCs w:val="22"/>
              </w:rPr>
            </w:pPr>
          </w:p>
          <w:p w:rsidRPr="000A50A0" w:rsidR="009402EB" w:rsidP="00624E17" w:rsidRDefault="009402EB" w14:paraId="62E8498E" w14:textId="77777777">
            <w:pPr>
              <w:rPr>
                <w:rFonts w:cstheme="minorHAnsi"/>
                <w:sz w:val="22"/>
                <w:szCs w:val="22"/>
              </w:rPr>
            </w:pPr>
          </w:p>
          <w:p w:rsidRPr="000A50A0" w:rsidR="00A22CDB" w:rsidP="17048F26" w:rsidRDefault="00A22CDB" w14:paraId="5C3E0493" w14:textId="5E04AD4F">
            <w:pPr>
              <w:rPr>
                <w:rFonts w:cstheme="minorHAnsi"/>
                <w:sz w:val="22"/>
                <w:szCs w:val="22"/>
              </w:rPr>
            </w:pPr>
          </w:p>
        </w:tc>
      </w:tr>
    </w:tbl>
    <w:p w:rsidRPr="000A50A0" w:rsidR="00624E17" w:rsidP="00624E17" w:rsidRDefault="00624E17" w14:paraId="58849DE6" w14:textId="77777777">
      <w:pPr>
        <w:rPr>
          <w:rFonts w:cstheme="minorHAnsi"/>
          <w:sz w:val="22"/>
          <w:szCs w:val="22"/>
        </w:rPr>
      </w:pPr>
    </w:p>
    <w:p w:rsidRPr="000A50A0" w:rsidR="00624E17" w:rsidP="224CB051" w:rsidRDefault="3ABF1C2E" w14:paraId="05FEFB2D" w14:textId="0F8062B5">
      <w:pPr>
        <w:numPr>
          <w:ilvl w:val="0"/>
          <w:numId w:val="20"/>
        </w:numPr>
        <w:contextualSpacing/>
        <w:rPr>
          <w:rFonts w:cstheme="minorHAnsi"/>
        </w:rPr>
      </w:pPr>
      <w:r w:rsidRPr="000A50A0">
        <w:rPr>
          <w:rFonts w:cstheme="minorHAnsi"/>
        </w:rPr>
        <w:t xml:space="preserve">What are the main challenges </w:t>
      </w:r>
      <w:r w:rsidRPr="000A50A0" w:rsidR="224CB051">
        <w:rPr>
          <w:rFonts w:cstheme="minorHAnsi"/>
        </w:rPr>
        <w:t>or</w:t>
      </w:r>
      <w:r w:rsidRPr="000A50A0" w:rsidR="2BA24D15">
        <w:rPr>
          <w:rFonts w:cstheme="minorHAnsi"/>
        </w:rPr>
        <w:t xml:space="preserve"> </w:t>
      </w:r>
      <w:r w:rsidRPr="000A50A0" w:rsidR="224CB051">
        <w:rPr>
          <w:rFonts w:cstheme="minorHAnsi"/>
        </w:rPr>
        <w:t xml:space="preserve">barriers </w:t>
      </w:r>
      <w:r w:rsidRPr="000A50A0">
        <w:rPr>
          <w:rFonts w:cstheme="minorHAnsi"/>
        </w:rPr>
        <w:t xml:space="preserve">to making progress </w:t>
      </w:r>
      <w:r w:rsidRPr="000A50A0" w:rsidR="224CB051">
        <w:rPr>
          <w:rFonts w:cstheme="minorHAnsi"/>
        </w:rPr>
        <w:t xml:space="preserve">towards </w:t>
      </w:r>
      <w:r w:rsidRPr="000A50A0">
        <w:rPr>
          <w:rFonts w:eastAsia="Times New Roman" w:cstheme="minorHAnsi"/>
        </w:rPr>
        <w:t xml:space="preserve">meeting your well-being objectives? What is required to help overcome them? </w:t>
      </w:r>
    </w:p>
    <w:p w:rsidRPr="000A50A0" w:rsidR="00624E17" w:rsidP="00624E17" w:rsidRDefault="00624E17" w14:paraId="21F6A638" w14:textId="77777777">
      <w:pPr>
        <w:rPr>
          <w:rFonts w:cstheme="minorHAnsi"/>
          <w:sz w:val="22"/>
          <w:szCs w:val="22"/>
        </w:rPr>
      </w:pPr>
    </w:p>
    <w:tbl>
      <w:tblPr>
        <w:tblStyle w:val="TableGrid"/>
        <w:tblW w:w="15446" w:type="dxa"/>
        <w:tblLook w:val="04A0" w:firstRow="1" w:lastRow="0" w:firstColumn="1" w:lastColumn="0" w:noHBand="0" w:noVBand="1"/>
      </w:tblPr>
      <w:tblGrid>
        <w:gridCol w:w="15446"/>
      </w:tblGrid>
      <w:tr w:rsidRPr="000A50A0" w:rsidR="00624E17" w:rsidTr="00C7191D" w14:paraId="356F61AC" w14:textId="77777777">
        <w:tc>
          <w:tcPr>
            <w:tcW w:w="15446" w:type="dxa"/>
          </w:tcPr>
          <w:p w:rsidRPr="000A50A0" w:rsidR="00A22CDB" w:rsidP="00624E17" w:rsidRDefault="00A22CDB" w14:paraId="55E50FBE" w14:textId="3E621812">
            <w:pPr>
              <w:rPr>
                <w:rFonts w:cstheme="minorHAnsi"/>
                <w:sz w:val="22"/>
                <w:szCs w:val="22"/>
              </w:rPr>
            </w:pPr>
          </w:p>
          <w:p w:rsidRPr="000A50A0" w:rsidR="00FD22F1" w:rsidP="00624E17" w:rsidRDefault="00FD22F1" w14:paraId="6B05FF3A" w14:textId="77777777">
            <w:pPr>
              <w:rPr>
                <w:rFonts w:cstheme="minorHAnsi"/>
                <w:sz w:val="22"/>
                <w:szCs w:val="22"/>
              </w:rPr>
            </w:pPr>
          </w:p>
          <w:p w:rsidRPr="000A50A0" w:rsidR="00A22CDB" w:rsidP="00624E17" w:rsidRDefault="00A22CDB" w14:paraId="0E538704" w14:textId="48C5589B">
            <w:pPr>
              <w:rPr>
                <w:rFonts w:cstheme="minorHAnsi"/>
                <w:sz w:val="22"/>
                <w:szCs w:val="22"/>
              </w:rPr>
            </w:pPr>
          </w:p>
        </w:tc>
      </w:tr>
    </w:tbl>
    <w:p w:rsidRPr="000A50A0" w:rsidR="00C7191D" w:rsidP="00C7191D" w:rsidRDefault="00C7191D" w14:paraId="5608293D" w14:textId="77777777">
      <w:pPr>
        <w:ind w:left="720"/>
        <w:contextualSpacing/>
        <w:rPr>
          <w:rFonts w:cstheme="minorHAnsi"/>
        </w:rPr>
      </w:pPr>
    </w:p>
    <w:p w:rsidRPr="000A50A0" w:rsidR="00C662B0" w:rsidP="5106C2E9" w:rsidRDefault="6670FBDE" w14:paraId="63200255" w14:textId="6CCD1C99">
      <w:pPr>
        <w:pStyle w:val="ListParagraph"/>
        <w:numPr>
          <w:ilvl w:val="0"/>
          <w:numId w:val="20"/>
        </w:numPr>
        <w:rPr>
          <w:rFonts w:cstheme="minorHAnsi"/>
        </w:rPr>
      </w:pPr>
      <w:r w:rsidRPr="000A50A0">
        <w:rPr>
          <w:rFonts w:eastAsiaTheme="minorEastAsia" w:cstheme="minorHAnsi"/>
        </w:rPr>
        <w:t xml:space="preserve">What examples of practice are you most proud of? </w:t>
      </w:r>
    </w:p>
    <w:p w:rsidRPr="000A50A0" w:rsidR="3ABF1C2E" w:rsidP="00445FA8" w:rsidRDefault="3ABF1C2E" w14:paraId="4E0476C3" w14:textId="339A0BDD">
      <w:pPr>
        <w:ind w:left="720"/>
        <w:rPr>
          <w:rFonts w:cstheme="minorHAnsi"/>
          <w:color w:val="A6A6A6" w:themeColor="background1" w:themeShade="A6"/>
        </w:rPr>
      </w:pPr>
      <w:r w:rsidRPr="000A50A0">
        <w:rPr>
          <w:rFonts w:cstheme="minorHAnsi"/>
          <w:color w:val="A6A6A6" w:themeColor="background1" w:themeShade="A6"/>
        </w:rPr>
        <w:t>These can be projects, programmes, case studies, ideas and / or new insight, decisions, plans.</w:t>
      </w:r>
      <w:r w:rsidRPr="000A50A0" w:rsidR="3B0F3AFC">
        <w:rPr>
          <w:rFonts w:cstheme="minorHAnsi"/>
          <w:color w:val="A6A6A6" w:themeColor="background1" w:themeShade="A6"/>
        </w:rPr>
        <w:t xml:space="preserve"> Please include web li</w:t>
      </w:r>
      <w:r w:rsidRPr="000A50A0" w:rsidR="7C4F47CD">
        <w:rPr>
          <w:rFonts w:cstheme="minorHAnsi"/>
          <w:color w:val="A6A6A6" w:themeColor="background1" w:themeShade="A6"/>
        </w:rPr>
        <w:t>nks or access to more information, if available.</w:t>
      </w:r>
    </w:p>
    <w:p w:rsidRPr="000A50A0" w:rsidR="5106C2E9" w:rsidP="5106C2E9" w:rsidRDefault="5106C2E9" w14:paraId="64ED43A9" w14:textId="0D6249CF">
      <w:pPr>
        <w:ind w:left="360" w:firstLine="360"/>
        <w:rPr>
          <w:rFonts w:eastAsiaTheme="minorEastAsia" w:cstheme="minorHAnsi"/>
          <w:color w:val="747070" w:themeColor="background2" w:themeShade="7F"/>
        </w:rPr>
      </w:pPr>
    </w:p>
    <w:tbl>
      <w:tblPr>
        <w:tblStyle w:val="TableGrid"/>
        <w:tblW w:w="15446" w:type="dxa"/>
        <w:tblLook w:val="04A0" w:firstRow="1" w:lastRow="0" w:firstColumn="1" w:lastColumn="0" w:noHBand="0" w:noVBand="1"/>
      </w:tblPr>
      <w:tblGrid>
        <w:gridCol w:w="15446"/>
      </w:tblGrid>
      <w:tr w:rsidRPr="000A50A0" w:rsidR="00624E17" w:rsidTr="00CB6CF8" w14:paraId="3E2C92D2" w14:textId="77777777">
        <w:tc>
          <w:tcPr>
            <w:tcW w:w="15446" w:type="dxa"/>
          </w:tcPr>
          <w:p w:rsidRPr="000A50A0" w:rsidR="00A22CDB" w:rsidP="00624E17" w:rsidRDefault="00A22CDB" w14:paraId="19F88E9F" w14:textId="57EBBAA9">
            <w:pPr>
              <w:rPr>
                <w:rFonts w:cstheme="minorHAnsi"/>
                <w:sz w:val="22"/>
                <w:szCs w:val="22"/>
              </w:rPr>
            </w:pPr>
          </w:p>
          <w:p w:rsidRPr="000A50A0" w:rsidR="009402EB" w:rsidP="00624E17" w:rsidRDefault="009402EB" w14:paraId="0964BA84" w14:textId="77777777">
            <w:pPr>
              <w:rPr>
                <w:rFonts w:cstheme="minorHAnsi"/>
                <w:sz w:val="22"/>
                <w:szCs w:val="22"/>
              </w:rPr>
            </w:pPr>
          </w:p>
          <w:p w:rsidRPr="000A50A0" w:rsidR="00A22CDB" w:rsidP="00624E17" w:rsidRDefault="00A22CDB" w14:paraId="4B2AA5EF" w14:textId="506A52D5">
            <w:pPr>
              <w:rPr>
                <w:rFonts w:cstheme="minorHAnsi"/>
                <w:sz w:val="22"/>
                <w:szCs w:val="22"/>
              </w:rPr>
            </w:pPr>
          </w:p>
        </w:tc>
      </w:tr>
    </w:tbl>
    <w:p w:rsidRPr="000A50A0" w:rsidR="00624E17" w:rsidP="00624E17" w:rsidRDefault="00624E17" w14:paraId="4F0969B1" w14:textId="77777777">
      <w:pPr>
        <w:rPr>
          <w:rFonts w:cstheme="minorHAnsi"/>
          <w:sz w:val="22"/>
          <w:szCs w:val="22"/>
        </w:rPr>
      </w:pPr>
    </w:p>
    <w:p w:rsidRPr="000A50A0" w:rsidR="5106C2E9" w:rsidP="5106C2E9" w:rsidRDefault="5106C2E9" w14:paraId="230AE2D6" w14:textId="3A97BED7">
      <w:pPr>
        <w:rPr>
          <w:rFonts w:eastAsia="Calibri" w:cstheme="minorHAnsi"/>
        </w:rPr>
      </w:pPr>
      <w:r w:rsidRPr="000A50A0">
        <w:rPr>
          <w:rFonts w:eastAsia="Calibri" w:cstheme="minorHAnsi"/>
        </w:rPr>
        <w:lastRenderedPageBreak/>
        <w:t xml:space="preserve">Annual reports must outline how the seven corporate areas of change have begun to adapt their ways of working, describing how decisions have been affected by applying the Act, providing examples of what you’re doing differently and what you’re planning to do next. The seven corporate areas of change are </w:t>
      </w:r>
      <w:r w:rsidRPr="000A50A0">
        <w:rPr>
          <w:rFonts w:eastAsia="Calibri" w:cstheme="minorHAnsi"/>
          <w:color w:val="000000" w:themeColor="text1"/>
        </w:rPr>
        <w:t xml:space="preserve">set out in the guidance of the Act as: </w:t>
      </w:r>
    </w:p>
    <w:p w:rsidRPr="000A50A0" w:rsidR="5106C2E9" w:rsidP="5106C2E9" w:rsidRDefault="5106C2E9" w14:paraId="018F2836" w14:textId="789A6D46">
      <w:pPr>
        <w:rPr>
          <w:rFonts w:eastAsia="Calibri" w:cstheme="minorHAnsi"/>
          <w:color w:val="000000" w:themeColor="text1"/>
        </w:rPr>
      </w:pPr>
    </w:p>
    <w:p w:rsidRPr="000A50A0" w:rsidR="00072CFD" w:rsidP="00072CFD" w:rsidRDefault="00072CFD" w14:paraId="07374470" w14:textId="1E72ECB0">
      <w:pPr>
        <w:pStyle w:val="ListParagraph"/>
        <w:numPr>
          <w:ilvl w:val="0"/>
          <w:numId w:val="33"/>
        </w:numPr>
        <w:rPr>
          <w:rFonts w:cstheme="minorHAnsi"/>
          <w:i/>
          <w:iCs/>
        </w:rPr>
      </w:pPr>
      <w:r w:rsidRPr="000A50A0">
        <w:rPr>
          <w:rFonts w:eastAsia="Times New Roman" w:cstheme="minorHAnsi"/>
        </w:rPr>
        <w:t>Corporate Planning</w:t>
      </w:r>
    </w:p>
    <w:p w:rsidRPr="000A50A0" w:rsidR="00072CFD" w:rsidP="00072CFD" w:rsidRDefault="00072CFD" w14:paraId="6E492752" w14:textId="77777777">
      <w:pPr>
        <w:numPr>
          <w:ilvl w:val="0"/>
          <w:numId w:val="33"/>
        </w:numPr>
        <w:spacing w:beforeAutospacing="1" w:afterAutospacing="1"/>
        <w:rPr>
          <w:rFonts w:eastAsia="Times New Roman" w:cstheme="minorHAnsi"/>
        </w:rPr>
      </w:pPr>
      <w:r w:rsidRPr="000A50A0">
        <w:rPr>
          <w:rFonts w:eastAsia="Times New Roman" w:cstheme="minorHAnsi"/>
        </w:rPr>
        <w:t>Financial Planning</w:t>
      </w:r>
    </w:p>
    <w:p w:rsidRPr="000A50A0" w:rsidR="00072CFD" w:rsidP="00072CFD" w:rsidRDefault="00072CFD" w14:paraId="07765C32" w14:textId="77777777">
      <w:pPr>
        <w:numPr>
          <w:ilvl w:val="0"/>
          <w:numId w:val="33"/>
        </w:numPr>
        <w:spacing w:beforeAutospacing="1" w:afterAutospacing="1"/>
        <w:rPr>
          <w:rFonts w:eastAsia="Times New Roman" w:cstheme="minorHAnsi"/>
        </w:rPr>
      </w:pPr>
      <w:r w:rsidRPr="000A50A0">
        <w:rPr>
          <w:rFonts w:eastAsia="Times New Roman" w:cstheme="minorHAnsi"/>
        </w:rPr>
        <w:t>Workforce Planning</w:t>
      </w:r>
    </w:p>
    <w:p w:rsidRPr="000A50A0" w:rsidR="00072CFD" w:rsidP="00072CFD" w:rsidRDefault="00072CFD" w14:paraId="62BB90C0" w14:textId="77777777">
      <w:pPr>
        <w:numPr>
          <w:ilvl w:val="0"/>
          <w:numId w:val="33"/>
        </w:numPr>
        <w:spacing w:beforeAutospacing="1" w:afterAutospacing="1"/>
        <w:rPr>
          <w:rFonts w:eastAsia="Times New Roman" w:cstheme="minorHAnsi"/>
        </w:rPr>
      </w:pPr>
      <w:r w:rsidRPr="000A50A0">
        <w:rPr>
          <w:rFonts w:eastAsia="Times New Roman" w:cstheme="minorHAnsi"/>
        </w:rPr>
        <w:t>Procurement</w:t>
      </w:r>
    </w:p>
    <w:p w:rsidRPr="000A50A0" w:rsidR="00072CFD" w:rsidP="00072CFD" w:rsidRDefault="00072CFD" w14:paraId="50AD047E" w14:textId="77777777">
      <w:pPr>
        <w:numPr>
          <w:ilvl w:val="0"/>
          <w:numId w:val="33"/>
        </w:numPr>
        <w:spacing w:beforeAutospacing="1" w:afterAutospacing="1"/>
        <w:rPr>
          <w:rFonts w:eastAsia="Times New Roman" w:cstheme="minorHAnsi"/>
        </w:rPr>
      </w:pPr>
      <w:r w:rsidRPr="000A50A0">
        <w:rPr>
          <w:rFonts w:eastAsia="Times New Roman" w:cstheme="minorHAnsi"/>
        </w:rPr>
        <w:t>Assets</w:t>
      </w:r>
    </w:p>
    <w:p w:rsidRPr="000A50A0" w:rsidR="00072CFD" w:rsidP="00072CFD" w:rsidRDefault="00072CFD" w14:paraId="18924173" w14:textId="77777777">
      <w:pPr>
        <w:numPr>
          <w:ilvl w:val="0"/>
          <w:numId w:val="33"/>
        </w:numPr>
        <w:spacing w:beforeAutospacing="1" w:afterAutospacing="1"/>
        <w:rPr>
          <w:rFonts w:eastAsia="Times New Roman" w:cstheme="minorHAnsi"/>
        </w:rPr>
      </w:pPr>
      <w:r w:rsidRPr="000A50A0">
        <w:rPr>
          <w:rFonts w:eastAsia="Times New Roman" w:cstheme="minorHAnsi"/>
        </w:rPr>
        <w:t>Risk Management</w:t>
      </w:r>
    </w:p>
    <w:p w:rsidRPr="000A50A0" w:rsidR="00637C85" w:rsidP="5106C2E9" w:rsidRDefault="6670FBDE" w14:paraId="751A2535" w14:textId="057326E4">
      <w:pPr>
        <w:numPr>
          <w:ilvl w:val="0"/>
          <w:numId w:val="33"/>
        </w:numPr>
        <w:spacing w:beforeAutospacing="1" w:afterAutospacing="1"/>
        <w:rPr>
          <w:rFonts w:eastAsia="Times New Roman" w:cstheme="minorHAnsi"/>
        </w:rPr>
      </w:pPr>
      <w:r w:rsidRPr="000A50A0">
        <w:rPr>
          <w:rFonts w:eastAsia="Times New Roman" w:cstheme="minorHAnsi"/>
        </w:rPr>
        <w:t>Performance Management</w:t>
      </w:r>
    </w:p>
    <w:p w:rsidRPr="000A50A0" w:rsidR="6670FBDE" w:rsidP="6670FBDE" w:rsidRDefault="6670FBDE" w14:paraId="7955F3E9" w14:textId="68754410">
      <w:pPr>
        <w:spacing w:beforeAutospacing="1" w:afterAutospacing="1"/>
        <w:ind w:left="360"/>
        <w:rPr>
          <w:rFonts w:eastAsia="Times New Roman" w:cstheme="minorHAnsi"/>
        </w:rPr>
      </w:pPr>
    </w:p>
    <w:p w:rsidRPr="000A50A0" w:rsidR="0367CCF4" w:rsidP="00916151" w:rsidRDefault="3ABF1C2E" w14:paraId="16780826" w14:textId="3E468C54">
      <w:pPr>
        <w:numPr>
          <w:ilvl w:val="0"/>
          <w:numId w:val="20"/>
        </w:numPr>
        <w:rPr>
          <w:rFonts w:cstheme="minorHAnsi"/>
        </w:rPr>
      </w:pPr>
      <w:r w:rsidRPr="000A50A0">
        <w:rPr>
          <w:rFonts w:cstheme="minorHAnsi"/>
        </w:rPr>
        <w:t>Has progress been uniform across each corporate area of change, or have you focussed more on one / several of them? Will the focus change in the coming years?</w:t>
      </w:r>
    </w:p>
    <w:p w:rsidRPr="000A50A0" w:rsidR="00624E17" w:rsidP="00624E17" w:rsidRDefault="00624E17" w14:paraId="266FFA69" w14:textId="77777777">
      <w:pPr>
        <w:rPr>
          <w:rFonts w:cstheme="minorHAnsi"/>
          <w:sz w:val="22"/>
          <w:szCs w:val="22"/>
        </w:rPr>
      </w:pPr>
    </w:p>
    <w:tbl>
      <w:tblPr>
        <w:tblStyle w:val="TableGrid"/>
        <w:tblW w:w="15446" w:type="dxa"/>
        <w:tblLook w:val="04A0" w:firstRow="1" w:lastRow="0" w:firstColumn="1" w:lastColumn="0" w:noHBand="0" w:noVBand="1"/>
      </w:tblPr>
      <w:tblGrid>
        <w:gridCol w:w="15446"/>
      </w:tblGrid>
      <w:tr w:rsidRPr="000A50A0" w:rsidR="00624E17" w:rsidTr="00CB6CF8" w14:paraId="0E9269DD" w14:textId="77777777">
        <w:tc>
          <w:tcPr>
            <w:tcW w:w="15446" w:type="dxa"/>
          </w:tcPr>
          <w:p w:rsidRPr="000A50A0" w:rsidR="00624E17" w:rsidP="00624E17" w:rsidRDefault="00624E17" w14:paraId="3C4E08B8" w14:textId="78541A9D">
            <w:pPr>
              <w:rPr>
                <w:rFonts w:cstheme="minorHAnsi"/>
                <w:sz w:val="22"/>
                <w:szCs w:val="22"/>
              </w:rPr>
            </w:pPr>
          </w:p>
          <w:p w:rsidRPr="000A50A0" w:rsidR="009402EB" w:rsidP="00624E17" w:rsidRDefault="009402EB" w14:paraId="4D8DEFDF" w14:textId="77777777">
            <w:pPr>
              <w:rPr>
                <w:rFonts w:cstheme="minorHAnsi"/>
                <w:sz w:val="22"/>
                <w:szCs w:val="22"/>
              </w:rPr>
            </w:pPr>
          </w:p>
          <w:p w:rsidRPr="000A50A0" w:rsidR="00A22CDB" w:rsidP="00624E17" w:rsidRDefault="00A22CDB" w14:paraId="30E64FDC" w14:textId="18B14626">
            <w:pPr>
              <w:rPr>
                <w:rFonts w:cstheme="minorHAnsi"/>
                <w:sz w:val="22"/>
                <w:szCs w:val="22"/>
              </w:rPr>
            </w:pPr>
          </w:p>
        </w:tc>
      </w:tr>
    </w:tbl>
    <w:p w:rsidRPr="000A50A0" w:rsidR="00166378" w:rsidP="00624E17" w:rsidRDefault="00166378" w14:paraId="21F40CF1" w14:textId="1052808D">
      <w:pPr>
        <w:rPr>
          <w:rFonts w:cstheme="minorHAnsi"/>
          <w:sz w:val="22"/>
          <w:szCs w:val="22"/>
        </w:rPr>
      </w:pPr>
    </w:p>
    <w:p w:rsidRPr="000A50A0" w:rsidR="0004602F" w:rsidP="3ABF1C2E" w:rsidRDefault="3ABF1C2E" w14:paraId="250DA87F" w14:textId="62AD006F">
      <w:pPr>
        <w:numPr>
          <w:ilvl w:val="0"/>
          <w:numId w:val="20"/>
        </w:numPr>
        <w:rPr>
          <w:rFonts w:cstheme="minorHAnsi"/>
          <w:i/>
          <w:iCs/>
        </w:rPr>
      </w:pPr>
      <w:r w:rsidRPr="000A50A0">
        <w:rPr>
          <w:rFonts w:cstheme="minorHAnsi"/>
        </w:rPr>
        <w:t>If your organisation covers a broad geographical area:</w:t>
      </w:r>
    </w:p>
    <w:p w:rsidRPr="000A50A0" w:rsidR="00624E17" w:rsidP="62082B7F" w:rsidRDefault="3ABF1C2E" w14:paraId="0776B29F" w14:textId="754C1BD7">
      <w:pPr>
        <w:pStyle w:val="ListParagraph"/>
        <w:numPr>
          <w:ilvl w:val="1"/>
          <w:numId w:val="20"/>
        </w:numPr>
        <w:rPr>
          <w:rFonts w:cstheme="minorHAnsi"/>
        </w:rPr>
      </w:pPr>
      <w:r w:rsidRPr="000A50A0">
        <w:rPr>
          <w:rFonts w:cstheme="minorHAnsi"/>
        </w:rPr>
        <w:t>H</w:t>
      </w:r>
      <w:r w:rsidRPr="000A50A0">
        <w:rPr>
          <w:rFonts w:eastAsia="Times New Roman" w:cstheme="minorHAnsi"/>
        </w:rPr>
        <w:t>ow do you recognise and reflect geographical differences in delivering your objectives?</w:t>
      </w:r>
    </w:p>
    <w:p w:rsidRPr="000A50A0" w:rsidR="3078F084" w:rsidP="3078F084" w:rsidRDefault="3ABF1C2E" w14:paraId="133F2A64" w14:textId="280E6034">
      <w:pPr>
        <w:pStyle w:val="ListParagraph"/>
        <w:numPr>
          <w:ilvl w:val="1"/>
          <w:numId w:val="20"/>
        </w:numPr>
        <w:rPr>
          <w:rFonts w:cstheme="minorHAnsi"/>
        </w:rPr>
      </w:pPr>
      <w:r w:rsidRPr="000A50A0">
        <w:rPr>
          <w:rFonts w:eastAsia="Times New Roman" w:cstheme="minorHAnsi"/>
        </w:rPr>
        <w:t xml:space="preserve">Are there specific comments you’d like to make about differences across regions or nationally across Wales? </w:t>
      </w:r>
    </w:p>
    <w:p w:rsidRPr="000A50A0" w:rsidR="3078F084" w:rsidP="5106C2E9" w:rsidRDefault="3ABF1C2E" w14:paraId="069E97C5" w14:textId="2AB147B1">
      <w:pPr>
        <w:pStyle w:val="ListParagraph"/>
        <w:numPr>
          <w:ilvl w:val="1"/>
          <w:numId w:val="20"/>
        </w:numPr>
        <w:rPr>
          <w:rFonts w:cstheme="minorHAnsi"/>
        </w:rPr>
      </w:pPr>
      <w:r w:rsidRPr="000A50A0">
        <w:rPr>
          <w:rFonts w:eastAsia="Times New Roman" w:cstheme="minorHAnsi"/>
        </w:rPr>
        <w:t>Are there particular case studies you’d like to put forward, or barriers you have identified?</w:t>
      </w:r>
    </w:p>
    <w:p w:rsidRPr="000A50A0" w:rsidR="00624E17" w:rsidP="00624E17" w:rsidRDefault="00624E17" w14:paraId="40FFF388" w14:textId="77777777">
      <w:pPr>
        <w:ind w:left="1440"/>
        <w:rPr>
          <w:rFonts w:eastAsia="Times New Roman" w:cstheme="minorHAnsi"/>
          <w:bCs/>
        </w:rPr>
      </w:pPr>
    </w:p>
    <w:tbl>
      <w:tblPr>
        <w:tblStyle w:val="TableGrid"/>
        <w:tblW w:w="15446" w:type="dxa"/>
        <w:tblLook w:val="04A0" w:firstRow="1" w:lastRow="0" w:firstColumn="1" w:lastColumn="0" w:noHBand="0" w:noVBand="1"/>
      </w:tblPr>
      <w:tblGrid>
        <w:gridCol w:w="15446"/>
      </w:tblGrid>
      <w:tr w:rsidRPr="000A50A0" w:rsidR="00624E17" w:rsidTr="00CB6CF8" w14:paraId="3127DDFB" w14:textId="77777777">
        <w:tc>
          <w:tcPr>
            <w:tcW w:w="15446" w:type="dxa"/>
          </w:tcPr>
          <w:p w:rsidRPr="000A50A0" w:rsidR="00A22CDB" w:rsidP="00624E17" w:rsidRDefault="00A22CDB" w14:paraId="142B2B2B" w14:textId="59381B25">
            <w:pPr>
              <w:rPr>
                <w:rFonts w:eastAsia="Times New Roman" w:cstheme="minorHAnsi"/>
                <w:bCs/>
              </w:rPr>
            </w:pPr>
          </w:p>
          <w:p w:rsidRPr="000A50A0" w:rsidR="009402EB" w:rsidP="00624E17" w:rsidRDefault="009402EB" w14:paraId="5876522D" w14:textId="77777777">
            <w:pPr>
              <w:rPr>
                <w:rFonts w:eastAsia="Times New Roman" w:cstheme="minorHAnsi"/>
                <w:bCs/>
              </w:rPr>
            </w:pPr>
          </w:p>
          <w:p w:rsidRPr="000A50A0" w:rsidR="00A22CDB" w:rsidP="00624E17" w:rsidRDefault="00A22CDB" w14:paraId="362E816C" w14:textId="71A9A4FB">
            <w:pPr>
              <w:rPr>
                <w:rFonts w:eastAsia="Times New Roman" w:cstheme="minorHAnsi"/>
                <w:bCs/>
              </w:rPr>
            </w:pPr>
          </w:p>
        </w:tc>
      </w:tr>
    </w:tbl>
    <w:p w:rsidRPr="000A50A0" w:rsidR="00624E17" w:rsidP="00624E17" w:rsidRDefault="00624E17" w14:paraId="617BC68A" w14:textId="64DD33F0">
      <w:pPr>
        <w:rPr>
          <w:rFonts w:eastAsia="Times New Roman" w:cstheme="minorHAnsi"/>
          <w:bCs/>
        </w:rPr>
      </w:pPr>
    </w:p>
    <w:p w:rsidRPr="000A50A0" w:rsidR="005518FD" w:rsidRDefault="005518FD" w14:paraId="151E587B" w14:textId="48351570">
      <w:pPr>
        <w:rPr>
          <w:rFonts w:eastAsia="Times New Roman" w:cstheme="minorHAnsi"/>
          <w:bCs/>
        </w:rPr>
      </w:pPr>
      <w:r w:rsidRPr="000A50A0">
        <w:rPr>
          <w:rFonts w:eastAsia="Times New Roman" w:cstheme="minorHAnsi"/>
          <w:bCs/>
        </w:rPr>
        <w:br w:type="page"/>
      </w:r>
    </w:p>
    <w:p w:rsidRPr="000A50A0" w:rsidR="009402EB" w:rsidP="009402EB" w:rsidRDefault="3ABF1C2E" w14:paraId="7C1E2CDC" w14:textId="002C773D">
      <w:pPr>
        <w:numPr>
          <w:ilvl w:val="0"/>
          <w:numId w:val="20"/>
        </w:numPr>
        <w:contextualSpacing/>
        <w:rPr>
          <w:rFonts w:cstheme="minorHAnsi"/>
        </w:rPr>
      </w:pPr>
      <w:r w:rsidRPr="000A50A0">
        <w:rPr>
          <w:rFonts w:cstheme="minorHAnsi"/>
        </w:rPr>
        <w:lastRenderedPageBreak/>
        <w:t>Are there any further observations or messages to the Commissioner you would like to make about reflecting on your progress that don’t fit into other sections of this tool?</w:t>
      </w:r>
    </w:p>
    <w:p w:rsidRPr="000A50A0" w:rsidR="009402EB" w:rsidP="009402EB" w:rsidRDefault="009402EB" w14:paraId="3F9B1DF6" w14:textId="77777777">
      <w:pPr>
        <w:rPr>
          <w:rFonts w:cstheme="minorHAnsi"/>
          <w:sz w:val="22"/>
          <w:szCs w:val="22"/>
        </w:rPr>
      </w:pPr>
    </w:p>
    <w:tbl>
      <w:tblPr>
        <w:tblStyle w:val="TableGrid"/>
        <w:tblW w:w="15446" w:type="dxa"/>
        <w:tblLook w:val="04A0" w:firstRow="1" w:lastRow="0" w:firstColumn="1" w:lastColumn="0" w:noHBand="0" w:noVBand="1"/>
      </w:tblPr>
      <w:tblGrid>
        <w:gridCol w:w="15446"/>
      </w:tblGrid>
      <w:tr w:rsidRPr="000A50A0" w:rsidR="009402EB" w:rsidTr="6670FBDE" w14:paraId="47FE96EC" w14:textId="77777777">
        <w:tc>
          <w:tcPr>
            <w:tcW w:w="15446" w:type="dxa"/>
          </w:tcPr>
          <w:p w:rsidRPr="000A50A0" w:rsidR="009402EB" w:rsidP="00114B38" w:rsidRDefault="009402EB" w14:paraId="3CD93B1D" w14:textId="77777777">
            <w:pPr>
              <w:rPr>
                <w:rFonts w:cstheme="minorHAnsi"/>
                <w:sz w:val="22"/>
                <w:szCs w:val="22"/>
              </w:rPr>
            </w:pPr>
          </w:p>
          <w:p w:rsidRPr="000A50A0" w:rsidR="009402EB" w:rsidP="6670FBDE" w:rsidRDefault="009402EB" w14:paraId="3C59D919" w14:textId="5118C0AC">
            <w:pPr>
              <w:rPr>
                <w:rFonts w:cstheme="minorHAnsi"/>
                <w:sz w:val="22"/>
                <w:szCs w:val="22"/>
              </w:rPr>
            </w:pPr>
          </w:p>
          <w:p w:rsidRPr="000A50A0" w:rsidR="009402EB" w:rsidP="6670FBDE" w:rsidRDefault="009402EB" w14:paraId="26A5F6ED" w14:textId="3B771295">
            <w:pPr>
              <w:rPr>
                <w:rFonts w:cstheme="minorHAnsi"/>
                <w:sz w:val="22"/>
                <w:szCs w:val="22"/>
              </w:rPr>
            </w:pPr>
          </w:p>
        </w:tc>
      </w:tr>
    </w:tbl>
    <w:p w:rsidRPr="000A50A0" w:rsidR="6670FBDE" w:rsidP="6670FBDE" w:rsidRDefault="6670FBDE" w14:paraId="3785C2D1" w14:textId="014028EE">
      <w:pPr>
        <w:pStyle w:val="NormalWeb"/>
        <w:ind w:left="360"/>
        <w:rPr>
          <w:rFonts w:asciiTheme="minorHAnsi" w:hAnsiTheme="minorHAnsi" w:cstheme="minorHAnsi"/>
          <w:color w:val="000000" w:themeColor="text1"/>
        </w:rPr>
      </w:pPr>
    </w:p>
    <w:p w:rsidRPr="00CC7551" w:rsidR="005518FD" w:rsidP="005518FD" w:rsidRDefault="005518FD" w14:paraId="156ED1DC" w14:textId="7765BC17">
      <w:pPr>
        <w:pStyle w:val="NormalWeb"/>
        <w:rPr>
          <w:rFonts w:asciiTheme="minorHAnsi" w:hAnsiTheme="minorHAnsi" w:cstheme="minorHAnsi"/>
          <w:b/>
          <w:color w:val="4472C4" w:themeColor="accent1"/>
          <w:sz w:val="32"/>
        </w:rPr>
      </w:pPr>
      <w:r w:rsidRPr="00CC7551">
        <w:rPr>
          <w:rFonts w:asciiTheme="minorHAnsi" w:hAnsiTheme="minorHAnsi" w:cstheme="minorHAnsi"/>
          <w:b/>
          <w:color w:val="4472C4" w:themeColor="accent1"/>
          <w:sz w:val="32"/>
        </w:rPr>
        <w:t>Future Generations Report 2020</w:t>
      </w:r>
    </w:p>
    <w:p w:rsidRPr="000A50A0" w:rsidR="6670FBDE" w:rsidP="005518FD" w:rsidRDefault="6670FBDE" w14:paraId="2F0EB7DF" w14:textId="60209DC9">
      <w:pPr>
        <w:pStyle w:val="NormalWeb"/>
        <w:rPr>
          <w:rFonts w:asciiTheme="minorHAnsi" w:hAnsiTheme="minorHAnsi" w:cstheme="minorHAnsi"/>
          <w:color w:val="000000" w:themeColor="text1"/>
        </w:rPr>
      </w:pPr>
      <w:r w:rsidRPr="000A50A0">
        <w:rPr>
          <w:rFonts w:asciiTheme="minorHAnsi" w:hAnsiTheme="minorHAnsi" w:cstheme="minorHAnsi"/>
          <w:color w:val="000000" w:themeColor="text1"/>
        </w:rPr>
        <w:t xml:space="preserve">The Commissioner will publish the first Future Generations Report in May 2020. The main purpose of the report is to provide the Commissioner’s assessment of the improvements public bodies should make in order to set and meet well-being objectives in accordance with the sustainable development principle. The Commissioner also intends to focus her recommendations on the issues which matter the most to the people of Wales and to future generations. </w:t>
      </w:r>
    </w:p>
    <w:p w:rsidRPr="000A50A0" w:rsidR="6670FBDE" w:rsidP="6670FBDE" w:rsidRDefault="6670FBDE" w14:paraId="58F84FFB" w14:textId="75466C87">
      <w:pPr>
        <w:pStyle w:val="NormalWeb"/>
        <w:rPr>
          <w:rFonts w:asciiTheme="minorHAnsi" w:hAnsiTheme="minorHAnsi" w:cstheme="minorHAnsi"/>
        </w:rPr>
      </w:pPr>
      <w:r w:rsidRPr="000A50A0">
        <w:rPr>
          <w:rFonts w:asciiTheme="minorHAnsi" w:hAnsiTheme="minorHAnsi" w:cstheme="minorHAnsi"/>
          <w:color w:val="000000" w:themeColor="text1"/>
        </w:rPr>
        <w:t xml:space="preserve">We would like to involve you in the production of the report and your networks. Please see </w:t>
      </w:r>
      <w:hyperlink r:id="rId20">
        <w:r w:rsidRPr="000A50A0">
          <w:rPr>
            <w:rStyle w:val="Hyperlink"/>
            <w:rFonts w:asciiTheme="minorHAnsi" w:hAnsiTheme="minorHAnsi" w:cstheme="minorHAnsi"/>
          </w:rPr>
          <w:t>https://futuregenerations.wales/work/our-future-wales/</w:t>
        </w:r>
      </w:hyperlink>
      <w:r w:rsidRPr="000A50A0">
        <w:rPr>
          <w:rFonts w:asciiTheme="minorHAnsi" w:hAnsiTheme="minorHAnsi" w:cstheme="minorHAnsi"/>
        </w:rPr>
        <w:t xml:space="preserve"> for opportunities to be involved and answer the questions below:</w:t>
      </w:r>
    </w:p>
    <w:p w:rsidRPr="000A50A0" w:rsidR="005518FD" w:rsidP="6670FBDE" w:rsidRDefault="005518FD" w14:paraId="29BE62F1" w14:textId="77777777">
      <w:pPr>
        <w:pStyle w:val="NormalWeb"/>
        <w:rPr>
          <w:rFonts w:asciiTheme="minorHAnsi" w:hAnsiTheme="minorHAnsi" w:cstheme="minorHAnsi"/>
          <w:color w:val="000000" w:themeColor="text1"/>
        </w:rPr>
      </w:pPr>
    </w:p>
    <w:p w:rsidRPr="000A50A0" w:rsidR="6670FBDE" w:rsidP="6670FBDE" w:rsidRDefault="6670FBDE" w14:paraId="3B10CCAA" w14:textId="671FA105">
      <w:pPr>
        <w:pStyle w:val="NormalWeb"/>
        <w:numPr>
          <w:ilvl w:val="0"/>
          <w:numId w:val="20"/>
        </w:numPr>
        <w:rPr>
          <w:rFonts w:asciiTheme="minorHAnsi" w:hAnsiTheme="minorHAnsi" w:cstheme="minorHAnsi"/>
          <w:color w:val="000000" w:themeColor="text1"/>
        </w:rPr>
      </w:pPr>
      <w:r w:rsidRPr="000A50A0">
        <w:rPr>
          <w:rFonts w:asciiTheme="minorHAnsi" w:hAnsiTheme="minorHAnsi" w:cstheme="minorHAnsi"/>
          <w:color w:val="000000" w:themeColor="text1"/>
        </w:rPr>
        <w:t xml:space="preserve">What is your organisation most concerned </w:t>
      </w:r>
      <w:proofErr w:type="gramStart"/>
      <w:r w:rsidRPr="000A50A0">
        <w:rPr>
          <w:rFonts w:asciiTheme="minorHAnsi" w:hAnsiTheme="minorHAnsi" w:cstheme="minorHAnsi"/>
          <w:color w:val="000000" w:themeColor="text1"/>
        </w:rPr>
        <w:t>about:</w:t>
      </w:r>
      <w:proofErr w:type="gramEnd"/>
    </w:p>
    <w:p w:rsidRPr="000A50A0" w:rsidR="6670FBDE" w:rsidP="6670FBDE" w:rsidRDefault="6670FBDE" w14:paraId="52FFF858" w14:textId="3E09B6CA">
      <w:pPr>
        <w:pStyle w:val="NormalWeb"/>
        <w:ind w:firstLine="720"/>
        <w:rPr>
          <w:rFonts w:asciiTheme="minorHAnsi" w:hAnsiTheme="minorHAnsi" w:cstheme="minorHAnsi"/>
          <w:color w:val="000000" w:themeColor="text1"/>
        </w:rPr>
      </w:pPr>
      <w:r w:rsidRPr="000A50A0">
        <w:rPr>
          <w:rFonts w:asciiTheme="minorHAnsi" w:hAnsiTheme="minorHAnsi" w:cstheme="minorHAnsi"/>
          <w:color w:val="000000" w:themeColor="text1"/>
        </w:rPr>
        <w:t xml:space="preserve"> a) now? and </w:t>
      </w:r>
    </w:p>
    <w:p w:rsidRPr="000A50A0" w:rsidR="6670FBDE" w:rsidP="6670FBDE" w:rsidRDefault="6670FBDE" w14:paraId="3AF50BF7" w14:textId="73187BE8">
      <w:pPr>
        <w:pStyle w:val="NormalWeb"/>
        <w:ind w:firstLine="720"/>
        <w:rPr>
          <w:rFonts w:asciiTheme="minorHAnsi" w:hAnsiTheme="minorHAnsi" w:cstheme="minorHAnsi"/>
          <w:color w:val="000000" w:themeColor="text1"/>
        </w:rPr>
      </w:pPr>
      <w:r w:rsidRPr="000A50A0">
        <w:rPr>
          <w:rFonts w:asciiTheme="minorHAnsi" w:hAnsiTheme="minorHAnsi" w:cstheme="minorHAnsi"/>
          <w:color w:val="000000" w:themeColor="text1"/>
        </w:rPr>
        <w:t xml:space="preserve">b) thinking ahead to the future? </w:t>
      </w:r>
    </w:p>
    <w:p w:rsidRPr="000A50A0" w:rsidR="6670FBDE" w:rsidP="6670FBDE" w:rsidRDefault="6670FBDE" w14:paraId="1F9346E9" w14:textId="6E5236D2">
      <w:pPr>
        <w:pStyle w:val="NormalWeb"/>
        <w:ind w:firstLine="720"/>
        <w:rPr>
          <w:rFonts w:asciiTheme="minorHAnsi" w:hAnsiTheme="minorHAnsi" w:cstheme="minorHAnsi"/>
          <w:color w:val="000000" w:themeColor="text1"/>
        </w:rPr>
      </w:pPr>
    </w:p>
    <w:tbl>
      <w:tblPr>
        <w:tblStyle w:val="TableGrid"/>
        <w:tblW w:w="0" w:type="auto"/>
        <w:tblLayout w:type="fixed"/>
        <w:tblLook w:val="06A0" w:firstRow="1" w:lastRow="0" w:firstColumn="1" w:lastColumn="0" w:noHBand="1" w:noVBand="1"/>
      </w:tblPr>
      <w:tblGrid>
        <w:gridCol w:w="15400"/>
      </w:tblGrid>
      <w:tr w:rsidRPr="000A50A0" w:rsidR="318C62C4" w:rsidTr="6670FBDE" w14:paraId="7B05B169" w14:textId="77777777">
        <w:tc>
          <w:tcPr>
            <w:tcW w:w="15400" w:type="dxa"/>
          </w:tcPr>
          <w:p w:rsidRPr="000A50A0" w:rsidR="318C62C4" w:rsidP="005518FD" w:rsidRDefault="318C62C4" w14:paraId="73E8E617" w14:textId="1F118D87">
            <w:pPr>
              <w:rPr>
                <w:rFonts w:cstheme="minorHAnsi"/>
              </w:rPr>
            </w:pPr>
          </w:p>
          <w:p w:rsidRPr="000A50A0" w:rsidR="318C62C4" w:rsidP="318C62C4" w:rsidRDefault="318C62C4" w14:paraId="72611F16" w14:textId="2F9F62D6">
            <w:pPr>
              <w:pStyle w:val="NormalWeb"/>
              <w:rPr>
                <w:rFonts w:asciiTheme="minorHAnsi" w:hAnsiTheme="minorHAnsi" w:cstheme="minorHAnsi"/>
                <w:color w:val="000000" w:themeColor="text1"/>
              </w:rPr>
            </w:pPr>
          </w:p>
        </w:tc>
      </w:tr>
    </w:tbl>
    <w:p w:rsidRPr="000A50A0" w:rsidR="6670FBDE" w:rsidP="6670FBDE" w:rsidRDefault="6670FBDE" w14:paraId="5019D2F8" w14:textId="39BFD2AA">
      <w:pPr>
        <w:pStyle w:val="NormalWeb"/>
        <w:rPr>
          <w:rFonts w:asciiTheme="minorHAnsi" w:hAnsiTheme="minorHAnsi" w:cstheme="minorHAnsi"/>
          <w:color w:val="000000" w:themeColor="text1"/>
        </w:rPr>
      </w:pPr>
    </w:p>
    <w:p w:rsidRPr="000A50A0" w:rsidR="318C62C4" w:rsidP="6670FBDE" w:rsidRDefault="6670FBDE" w14:paraId="220F0515" w14:textId="2EF6AC88">
      <w:pPr>
        <w:pStyle w:val="NormalWeb"/>
        <w:rPr>
          <w:rFonts w:asciiTheme="minorHAnsi" w:hAnsiTheme="minorHAnsi" w:cstheme="minorHAnsi"/>
          <w:color w:val="000000" w:themeColor="text1"/>
        </w:rPr>
      </w:pPr>
      <w:r w:rsidRPr="000A50A0">
        <w:rPr>
          <w:rFonts w:asciiTheme="minorHAnsi" w:hAnsiTheme="minorHAnsi" w:cstheme="minorHAnsi"/>
          <w:color w:val="000000" w:themeColor="text1"/>
        </w:rPr>
        <w:lastRenderedPageBreak/>
        <w:t>c) Do these things relate to any of the categories below? (highlight one or more)</w:t>
      </w:r>
    </w:p>
    <w:p w:rsidRPr="000A50A0" w:rsidR="6670FBDE" w:rsidP="6670FBDE" w:rsidRDefault="6670FBDE" w14:paraId="20653DCF" w14:textId="241D279B">
      <w:pPr>
        <w:pStyle w:val="NormalWeb"/>
        <w:rPr>
          <w:rFonts w:asciiTheme="minorHAnsi" w:hAnsiTheme="minorHAnsi" w:cstheme="minorHAnsi"/>
          <w:color w:val="000000" w:themeColor="text1"/>
        </w:rPr>
      </w:pPr>
    </w:p>
    <w:tbl>
      <w:tblPr>
        <w:tblStyle w:val="TableGrid"/>
        <w:tblW w:w="0" w:type="auto"/>
        <w:tblLayout w:type="fixed"/>
        <w:tblLook w:val="06A0" w:firstRow="1" w:lastRow="0" w:firstColumn="1" w:lastColumn="0" w:noHBand="1" w:noVBand="1"/>
      </w:tblPr>
      <w:tblGrid>
        <w:gridCol w:w="5133"/>
        <w:gridCol w:w="5133"/>
        <w:gridCol w:w="5133"/>
      </w:tblGrid>
      <w:tr w:rsidRPr="000A50A0" w:rsidR="318C62C4" w:rsidTr="318C62C4" w14:paraId="0147D445" w14:textId="77777777">
        <w:tc>
          <w:tcPr>
            <w:tcW w:w="5133" w:type="dxa"/>
          </w:tcPr>
          <w:p w:rsidRPr="000A50A0" w:rsidR="318C62C4" w:rsidP="318C62C4" w:rsidRDefault="318C62C4" w14:paraId="556D2B12" w14:textId="210415A6">
            <w:pPr>
              <w:pStyle w:val="NormalWeb"/>
              <w:rPr>
                <w:rFonts w:asciiTheme="minorHAnsi" w:hAnsiTheme="minorHAnsi" w:eastAsiaTheme="minorEastAsia" w:cstheme="minorHAnsi"/>
                <w:color w:val="000000" w:themeColor="text1"/>
              </w:rPr>
            </w:pPr>
            <w:r w:rsidRPr="000A50A0">
              <w:rPr>
                <w:rFonts w:asciiTheme="minorHAnsi" w:hAnsiTheme="minorHAnsi" w:eastAsiaTheme="minorEastAsia" w:cstheme="minorHAnsi"/>
                <w:color w:val="000000" w:themeColor="text1"/>
              </w:rPr>
              <w:t>Biodiversity and nature</w:t>
            </w:r>
          </w:p>
        </w:tc>
        <w:tc>
          <w:tcPr>
            <w:tcW w:w="5133" w:type="dxa"/>
          </w:tcPr>
          <w:p w:rsidRPr="000A50A0" w:rsidR="318C62C4" w:rsidP="318C62C4" w:rsidRDefault="318C62C4" w14:paraId="5ECD52AA" w14:textId="00F1E6E3">
            <w:pPr>
              <w:pStyle w:val="NormalWeb"/>
              <w:rPr>
                <w:rFonts w:asciiTheme="minorHAnsi" w:hAnsiTheme="minorHAnsi" w:eastAsiaTheme="minorEastAsia" w:cstheme="minorHAnsi"/>
                <w:color w:val="000000" w:themeColor="text1"/>
              </w:rPr>
            </w:pPr>
            <w:r w:rsidRPr="000A50A0">
              <w:rPr>
                <w:rFonts w:asciiTheme="minorHAnsi" w:hAnsiTheme="minorHAnsi" w:eastAsiaTheme="minorEastAsia" w:cstheme="minorHAnsi"/>
                <w:color w:val="000000" w:themeColor="text1"/>
              </w:rPr>
              <w:t xml:space="preserve">Mental Health </w:t>
            </w:r>
          </w:p>
        </w:tc>
        <w:tc>
          <w:tcPr>
            <w:tcW w:w="5133" w:type="dxa"/>
          </w:tcPr>
          <w:p w:rsidRPr="000A50A0" w:rsidR="318C62C4" w:rsidP="318C62C4" w:rsidRDefault="318C62C4" w14:paraId="7955460B" w14:textId="2A960259">
            <w:pPr>
              <w:pStyle w:val="NormalWeb"/>
              <w:rPr>
                <w:rFonts w:asciiTheme="minorHAnsi" w:hAnsiTheme="minorHAnsi" w:eastAsiaTheme="minorEastAsia" w:cstheme="minorHAnsi"/>
              </w:rPr>
            </w:pPr>
            <w:r w:rsidRPr="000A50A0">
              <w:rPr>
                <w:rFonts w:asciiTheme="minorHAnsi" w:hAnsiTheme="minorHAnsi" w:eastAsiaTheme="minorEastAsia" w:cstheme="minorHAnsi"/>
              </w:rPr>
              <w:t>Arts</w:t>
            </w:r>
          </w:p>
        </w:tc>
      </w:tr>
      <w:tr w:rsidRPr="000A50A0" w:rsidR="318C62C4" w:rsidTr="318C62C4" w14:paraId="32942BA9" w14:textId="77777777">
        <w:tc>
          <w:tcPr>
            <w:tcW w:w="5133" w:type="dxa"/>
          </w:tcPr>
          <w:p w:rsidRPr="000A50A0" w:rsidR="318C62C4" w:rsidP="318C62C4" w:rsidRDefault="318C62C4" w14:paraId="7F2F57AA" w14:textId="5BF69772">
            <w:pPr>
              <w:pStyle w:val="NormalWeb"/>
              <w:rPr>
                <w:rFonts w:asciiTheme="minorHAnsi" w:hAnsiTheme="minorHAnsi" w:eastAsiaTheme="minorEastAsia" w:cstheme="minorHAnsi"/>
              </w:rPr>
            </w:pPr>
            <w:r w:rsidRPr="000A50A0">
              <w:rPr>
                <w:rFonts w:asciiTheme="minorHAnsi" w:hAnsiTheme="minorHAnsi" w:eastAsiaTheme="minorEastAsia" w:cstheme="minorHAnsi"/>
              </w:rPr>
              <w:t>Climate Change</w:t>
            </w:r>
          </w:p>
        </w:tc>
        <w:tc>
          <w:tcPr>
            <w:tcW w:w="5133" w:type="dxa"/>
          </w:tcPr>
          <w:p w:rsidRPr="000A50A0" w:rsidR="318C62C4" w:rsidP="318C62C4" w:rsidRDefault="318C62C4" w14:paraId="06522E01" w14:textId="48CCAACC">
            <w:pPr>
              <w:pStyle w:val="NormalWeb"/>
              <w:rPr>
                <w:rFonts w:asciiTheme="minorHAnsi" w:hAnsiTheme="minorHAnsi" w:eastAsiaTheme="minorEastAsia" w:cstheme="minorHAnsi"/>
              </w:rPr>
            </w:pPr>
            <w:r w:rsidRPr="000A50A0">
              <w:rPr>
                <w:rFonts w:asciiTheme="minorHAnsi" w:hAnsiTheme="minorHAnsi" w:eastAsiaTheme="minorEastAsia" w:cstheme="minorHAnsi"/>
              </w:rPr>
              <w:t>Physical Health</w:t>
            </w:r>
          </w:p>
        </w:tc>
        <w:tc>
          <w:tcPr>
            <w:tcW w:w="5133" w:type="dxa"/>
          </w:tcPr>
          <w:p w:rsidRPr="000A50A0" w:rsidR="318C62C4" w:rsidP="318C62C4" w:rsidRDefault="318C62C4" w14:paraId="08D73CE4" w14:textId="00BDCD3C">
            <w:pPr>
              <w:pStyle w:val="NormalWeb"/>
              <w:rPr>
                <w:rFonts w:asciiTheme="minorHAnsi" w:hAnsiTheme="minorHAnsi" w:eastAsiaTheme="minorEastAsia" w:cstheme="minorHAnsi"/>
              </w:rPr>
            </w:pPr>
            <w:r w:rsidRPr="000A50A0">
              <w:rPr>
                <w:rFonts w:asciiTheme="minorHAnsi" w:hAnsiTheme="minorHAnsi" w:eastAsiaTheme="minorEastAsia" w:cstheme="minorHAnsi"/>
              </w:rPr>
              <w:t>Culture</w:t>
            </w:r>
          </w:p>
        </w:tc>
      </w:tr>
      <w:tr w:rsidRPr="000A50A0" w:rsidR="318C62C4" w:rsidTr="318C62C4" w14:paraId="64DFE6AE" w14:textId="77777777">
        <w:tc>
          <w:tcPr>
            <w:tcW w:w="5133" w:type="dxa"/>
          </w:tcPr>
          <w:p w:rsidRPr="000A50A0" w:rsidR="318C62C4" w:rsidP="318C62C4" w:rsidRDefault="318C62C4" w14:paraId="5CC59FA4" w14:textId="517FC129">
            <w:pPr>
              <w:pStyle w:val="NormalWeb"/>
              <w:rPr>
                <w:rFonts w:asciiTheme="minorHAnsi" w:hAnsiTheme="minorHAnsi" w:eastAsiaTheme="minorEastAsia" w:cstheme="minorHAnsi"/>
              </w:rPr>
            </w:pPr>
            <w:r w:rsidRPr="000A50A0">
              <w:rPr>
                <w:rFonts w:asciiTheme="minorHAnsi" w:hAnsiTheme="minorHAnsi" w:eastAsiaTheme="minorEastAsia" w:cstheme="minorHAnsi"/>
              </w:rPr>
              <w:t>Agriculture</w:t>
            </w:r>
          </w:p>
        </w:tc>
        <w:tc>
          <w:tcPr>
            <w:tcW w:w="5133" w:type="dxa"/>
          </w:tcPr>
          <w:p w:rsidRPr="000A50A0" w:rsidR="318C62C4" w:rsidP="318C62C4" w:rsidRDefault="318C62C4" w14:paraId="4E7CDF35" w14:textId="42CB46C3">
            <w:pPr>
              <w:pStyle w:val="NormalWeb"/>
              <w:rPr>
                <w:rFonts w:asciiTheme="minorHAnsi" w:hAnsiTheme="minorHAnsi" w:eastAsiaTheme="minorEastAsia" w:cstheme="minorHAnsi"/>
              </w:rPr>
            </w:pPr>
            <w:r w:rsidRPr="000A50A0">
              <w:rPr>
                <w:rFonts w:asciiTheme="minorHAnsi" w:hAnsiTheme="minorHAnsi" w:eastAsiaTheme="minorEastAsia" w:cstheme="minorHAnsi"/>
              </w:rPr>
              <w:t>Sports and Recreation</w:t>
            </w:r>
          </w:p>
        </w:tc>
        <w:tc>
          <w:tcPr>
            <w:tcW w:w="5133" w:type="dxa"/>
          </w:tcPr>
          <w:p w:rsidRPr="000A50A0" w:rsidR="318C62C4" w:rsidP="318C62C4" w:rsidRDefault="318C62C4" w14:paraId="57A8B98A" w14:textId="629CB0A6">
            <w:pPr>
              <w:pStyle w:val="NormalWeb"/>
              <w:rPr>
                <w:rFonts w:asciiTheme="minorHAnsi" w:hAnsiTheme="minorHAnsi" w:eastAsiaTheme="minorEastAsia" w:cstheme="minorHAnsi"/>
              </w:rPr>
            </w:pPr>
            <w:r w:rsidRPr="000A50A0">
              <w:rPr>
                <w:rFonts w:asciiTheme="minorHAnsi" w:hAnsiTheme="minorHAnsi" w:eastAsiaTheme="minorEastAsia" w:cstheme="minorHAnsi"/>
              </w:rPr>
              <w:t>Equality</w:t>
            </w:r>
          </w:p>
        </w:tc>
      </w:tr>
      <w:tr w:rsidRPr="000A50A0" w:rsidR="318C62C4" w:rsidTr="318C62C4" w14:paraId="6A17D378" w14:textId="77777777">
        <w:tc>
          <w:tcPr>
            <w:tcW w:w="5133" w:type="dxa"/>
          </w:tcPr>
          <w:p w:rsidRPr="000A50A0" w:rsidR="318C62C4" w:rsidP="318C62C4" w:rsidRDefault="318C62C4" w14:paraId="19F2AB01" w14:textId="0598AB31">
            <w:pPr>
              <w:pStyle w:val="NormalWeb"/>
              <w:rPr>
                <w:rFonts w:asciiTheme="minorHAnsi" w:hAnsiTheme="minorHAnsi" w:eastAsiaTheme="minorEastAsia" w:cstheme="minorHAnsi"/>
              </w:rPr>
            </w:pPr>
            <w:r w:rsidRPr="000A50A0">
              <w:rPr>
                <w:rFonts w:asciiTheme="minorHAnsi" w:hAnsiTheme="minorHAnsi" w:eastAsiaTheme="minorEastAsia" w:cstheme="minorHAnsi"/>
              </w:rPr>
              <w:t>Waste and Recycling</w:t>
            </w:r>
          </w:p>
        </w:tc>
        <w:tc>
          <w:tcPr>
            <w:tcW w:w="5133" w:type="dxa"/>
          </w:tcPr>
          <w:p w:rsidRPr="000A50A0" w:rsidR="318C62C4" w:rsidP="318C62C4" w:rsidRDefault="318C62C4" w14:paraId="05CDD998" w14:textId="0C55E6CA">
            <w:pPr>
              <w:pStyle w:val="NormalWeb"/>
              <w:rPr>
                <w:rFonts w:asciiTheme="minorHAnsi" w:hAnsiTheme="minorHAnsi" w:eastAsiaTheme="minorEastAsia" w:cstheme="minorHAnsi"/>
              </w:rPr>
            </w:pPr>
            <w:r w:rsidRPr="000A50A0">
              <w:rPr>
                <w:rFonts w:asciiTheme="minorHAnsi" w:hAnsiTheme="minorHAnsi" w:eastAsiaTheme="minorEastAsia" w:cstheme="minorHAnsi"/>
              </w:rPr>
              <w:t>Transport</w:t>
            </w:r>
          </w:p>
        </w:tc>
        <w:tc>
          <w:tcPr>
            <w:tcW w:w="5133" w:type="dxa"/>
          </w:tcPr>
          <w:p w:rsidRPr="000A50A0" w:rsidR="318C62C4" w:rsidP="318C62C4" w:rsidRDefault="318C62C4" w14:paraId="4FD228A8" w14:textId="1FC43FD5">
            <w:pPr>
              <w:pStyle w:val="NormalWeb"/>
              <w:rPr>
                <w:rFonts w:asciiTheme="minorHAnsi" w:hAnsiTheme="minorHAnsi" w:eastAsiaTheme="minorEastAsia" w:cstheme="minorHAnsi"/>
              </w:rPr>
            </w:pPr>
            <w:r w:rsidRPr="000A50A0">
              <w:rPr>
                <w:rFonts w:asciiTheme="minorHAnsi" w:hAnsiTheme="minorHAnsi" w:eastAsiaTheme="minorEastAsia" w:cstheme="minorHAnsi"/>
              </w:rPr>
              <w:t>Poverty</w:t>
            </w:r>
          </w:p>
        </w:tc>
      </w:tr>
      <w:tr w:rsidRPr="000A50A0" w:rsidR="318C62C4" w:rsidTr="318C62C4" w14:paraId="181D572E" w14:textId="77777777">
        <w:tc>
          <w:tcPr>
            <w:tcW w:w="5133" w:type="dxa"/>
          </w:tcPr>
          <w:p w:rsidRPr="000A50A0" w:rsidR="318C62C4" w:rsidP="318C62C4" w:rsidRDefault="318C62C4" w14:paraId="4743021B" w14:textId="62D50D91">
            <w:pPr>
              <w:pStyle w:val="NormalWeb"/>
              <w:rPr>
                <w:rFonts w:asciiTheme="minorHAnsi" w:hAnsiTheme="minorHAnsi" w:eastAsiaTheme="minorEastAsia" w:cstheme="minorHAnsi"/>
              </w:rPr>
            </w:pPr>
            <w:r w:rsidRPr="000A50A0">
              <w:rPr>
                <w:rFonts w:asciiTheme="minorHAnsi" w:hAnsiTheme="minorHAnsi" w:eastAsiaTheme="minorEastAsia" w:cstheme="minorHAnsi"/>
              </w:rPr>
              <w:t>Water and Air Quality</w:t>
            </w:r>
          </w:p>
        </w:tc>
        <w:tc>
          <w:tcPr>
            <w:tcW w:w="5133" w:type="dxa"/>
          </w:tcPr>
          <w:p w:rsidRPr="000A50A0" w:rsidR="318C62C4" w:rsidP="318C62C4" w:rsidRDefault="318C62C4" w14:paraId="53ADF5B6" w14:textId="25312399">
            <w:pPr>
              <w:pStyle w:val="NormalWeb"/>
              <w:rPr>
                <w:rFonts w:asciiTheme="minorHAnsi" w:hAnsiTheme="minorHAnsi" w:eastAsiaTheme="minorEastAsia" w:cstheme="minorHAnsi"/>
              </w:rPr>
            </w:pPr>
            <w:r w:rsidRPr="000A50A0">
              <w:rPr>
                <w:rFonts w:asciiTheme="minorHAnsi" w:hAnsiTheme="minorHAnsi" w:eastAsiaTheme="minorEastAsia" w:cstheme="minorHAnsi"/>
              </w:rPr>
              <w:t>Planning</w:t>
            </w:r>
          </w:p>
        </w:tc>
        <w:tc>
          <w:tcPr>
            <w:tcW w:w="5133" w:type="dxa"/>
          </w:tcPr>
          <w:p w:rsidRPr="000A50A0" w:rsidR="318C62C4" w:rsidP="318C62C4" w:rsidRDefault="318C62C4" w14:paraId="70941DC9" w14:textId="22CDF217">
            <w:pPr>
              <w:pStyle w:val="NormalWeb"/>
              <w:rPr>
                <w:rFonts w:asciiTheme="minorHAnsi" w:hAnsiTheme="minorHAnsi" w:eastAsiaTheme="minorEastAsia" w:cstheme="minorHAnsi"/>
              </w:rPr>
            </w:pPr>
            <w:r w:rsidRPr="000A50A0">
              <w:rPr>
                <w:rFonts w:asciiTheme="minorHAnsi" w:hAnsiTheme="minorHAnsi" w:eastAsiaTheme="minorEastAsia" w:cstheme="minorHAnsi"/>
              </w:rPr>
              <w:t>Volunteering</w:t>
            </w:r>
          </w:p>
        </w:tc>
      </w:tr>
      <w:tr w:rsidRPr="000A50A0" w:rsidR="318C62C4" w:rsidTr="318C62C4" w14:paraId="01EFF2E8" w14:textId="77777777">
        <w:tc>
          <w:tcPr>
            <w:tcW w:w="5133" w:type="dxa"/>
          </w:tcPr>
          <w:p w:rsidRPr="000A50A0" w:rsidR="318C62C4" w:rsidP="318C62C4" w:rsidRDefault="318C62C4" w14:paraId="60D31E88" w14:textId="770F09E6">
            <w:pPr>
              <w:pStyle w:val="NormalWeb"/>
              <w:rPr>
                <w:rFonts w:asciiTheme="minorHAnsi" w:hAnsiTheme="minorHAnsi" w:eastAsiaTheme="minorEastAsia" w:cstheme="minorHAnsi"/>
              </w:rPr>
            </w:pPr>
            <w:r w:rsidRPr="000A50A0">
              <w:rPr>
                <w:rFonts w:asciiTheme="minorHAnsi" w:hAnsiTheme="minorHAnsi" w:eastAsiaTheme="minorEastAsia" w:cstheme="minorHAnsi"/>
              </w:rPr>
              <w:t>Jobs</w:t>
            </w:r>
          </w:p>
        </w:tc>
        <w:tc>
          <w:tcPr>
            <w:tcW w:w="5133" w:type="dxa"/>
          </w:tcPr>
          <w:p w:rsidRPr="000A50A0" w:rsidR="318C62C4" w:rsidP="318C62C4" w:rsidRDefault="318C62C4" w14:paraId="6F4C92FE" w14:textId="3DB66FDD">
            <w:pPr>
              <w:pStyle w:val="NormalWeb"/>
              <w:rPr>
                <w:rFonts w:asciiTheme="minorHAnsi" w:hAnsiTheme="minorHAnsi" w:eastAsiaTheme="minorEastAsia" w:cstheme="minorHAnsi"/>
              </w:rPr>
            </w:pPr>
            <w:r w:rsidRPr="000A50A0">
              <w:rPr>
                <w:rFonts w:asciiTheme="minorHAnsi" w:hAnsiTheme="minorHAnsi" w:eastAsiaTheme="minorEastAsia" w:cstheme="minorHAnsi"/>
              </w:rPr>
              <w:t>Housing</w:t>
            </w:r>
          </w:p>
        </w:tc>
        <w:tc>
          <w:tcPr>
            <w:tcW w:w="5133" w:type="dxa"/>
          </w:tcPr>
          <w:p w:rsidRPr="000A50A0" w:rsidR="318C62C4" w:rsidP="318C62C4" w:rsidRDefault="318C62C4" w14:paraId="35960C74" w14:textId="34C694BD">
            <w:pPr>
              <w:pStyle w:val="NormalWeb"/>
              <w:rPr>
                <w:rFonts w:asciiTheme="minorHAnsi" w:hAnsiTheme="minorHAnsi" w:eastAsiaTheme="minorEastAsia" w:cstheme="minorHAnsi"/>
              </w:rPr>
            </w:pPr>
            <w:r w:rsidRPr="000A50A0">
              <w:rPr>
                <w:rFonts w:asciiTheme="minorHAnsi" w:hAnsiTheme="minorHAnsi" w:eastAsiaTheme="minorEastAsia" w:cstheme="minorHAnsi"/>
              </w:rPr>
              <w:t>Communities</w:t>
            </w:r>
          </w:p>
        </w:tc>
      </w:tr>
      <w:tr w:rsidRPr="000A50A0" w:rsidR="318C62C4" w:rsidTr="318C62C4" w14:paraId="5DC45188" w14:textId="77777777">
        <w:tc>
          <w:tcPr>
            <w:tcW w:w="5133" w:type="dxa"/>
          </w:tcPr>
          <w:p w:rsidRPr="000A50A0" w:rsidR="318C62C4" w:rsidP="318C62C4" w:rsidRDefault="318C62C4" w14:paraId="062E56BA" w14:textId="2CBF4F81">
            <w:pPr>
              <w:pStyle w:val="NormalWeb"/>
              <w:rPr>
                <w:rFonts w:asciiTheme="minorHAnsi" w:hAnsiTheme="minorHAnsi" w:eastAsiaTheme="minorEastAsia" w:cstheme="minorHAnsi"/>
              </w:rPr>
            </w:pPr>
            <w:r w:rsidRPr="000A50A0">
              <w:rPr>
                <w:rFonts w:asciiTheme="minorHAnsi" w:hAnsiTheme="minorHAnsi" w:eastAsiaTheme="minorEastAsia" w:cstheme="minorHAnsi"/>
              </w:rPr>
              <w:t>Business</w:t>
            </w:r>
          </w:p>
        </w:tc>
        <w:tc>
          <w:tcPr>
            <w:tcW w:w="5133" w:type="dxa"/>
          </w:tcPr>
          <w:p w:rsidRPr="000A50A0" w:rsidR="318C62C4" w:rsidP="318C62C4" w:rsidRDefault="318C62C4" w14:paraId="1F1EEF5A" w14:textId="3F4E5FD5">
            <w:pPr>
              <w:pStyle w:val="NormalWeb"/>
              <w:rPr>
                <w:rFonts w:asciiTheme="minorHAnsi" w:hAnsiTheme="minorHAnsi" w:eastAsiaTheme="minorEastAsia" w:cstheme="minorHAnsi"/>
              </w:rPr>
            </w:pPr>
            <w:r w:rsidRPr="000A50A0">
              <w:rPr>
                <w:rFonts w:asciiTheme="minorHAnsi" w:hAnsiTheme="minorHAnsi" w:eastAsiaTheme="minorEastAsia" w:cstheme="minorHAnsi"/>
              </w:rPr>
              <w:t>Infrastructure</w:t>
            </w:r>
          </w:p>
        </w:tc>
        <w:tc>
          <w:tcPr>
            <w:tcW w:w="5133" w:type="dxa"/>
          </w:tcPr>
          <w:p w:rsidRPr="000A50A0" w:rsidR="318C62C4" w:rsidP="318C62C4" w:rsidRDefault="318C62C4" w14:paraId="396C7E41" w14:textId="747E4643">
            <w:pPr>
              <w:pStyle w:val="NormalWeb"/>
              <w:rPr>
                <w:rFonts w:asciiTheme="minorHAnsi" w:hAnsiTheme="minorHAnsi" w:eastAsiaTheme="minorEastAsia" w:cstheme="minorHAnsi"/>
              </w:rPr>
            </w:pPr>
            <w:r w:rsidRPr="000A50A0">
              <w:rPr>
                <w:rFonts w:asciiTheme="minorHAnsi" w:hAnsiTheme="minorHAnsi" w:eastAsiaTheme="minorEastAsia" w:cstheme="minorHAnsi"/>
              </w:rPr>
              <w:t>International</w:t>
            </w:r>
          </w:p>
        </w:tc>
      </w:tr>
      <w:tr w:rsidRPr="000A50A0" w:rsidR="318C62C4" w:rsidTr="318C62C4" w14:paraId="10168DCD" w14:textId="77777777">
        <w:tc>
          <w:tcPr>
            <w:tcW w:w="5133" w:type="dxa"/>
          </w:tcPr>
          <w:p w:rsidRPr="000A50A0" w:rsidR="318C62C4" w:rsidP="318C62C4" w:rsidRDefault="318C62C4" w14:paraId="39ED93E1" w14:textId="19CBBCA7">
            <w:pPr>
              <w:pStyle w:val="NormalWeb"/>
              <w:rPr>
                <w:rFonts w:asciiTheme="minorHAnsi" w:hAnsiTheme="minorHAnsi" w:eastAsiaTheme="minorEastAsia" w:cstheme="minorHAnsi"/>
              </w:rPr>
            </w:pPr>
            <w:r w:rsidRPr="000A50A0">
              <w:rPr>
                <w:rFonts w:asciiTheme="minorHAnsi" w:hAnsiTheme="minorHAnsi" w:eastAsiaTheme="minorEastAsia" w:cstheme="minorHAnsi"/>
              </w:rPr>
              <w:t>Education and Skills</w:t>
            </w:r>
          </w:p>
        </w:tc>
        <w:tc>
          <w:tcPr>
            <w:tcW w:w="5133" w:type="dxa"/>
          </w:tcPr>
          <w:p w:rsidRPr="000A50A0" w:rsidR="318C62C4" w:rsidP="318C62C4" w:rsidRDefault="318C62C4" w14:paraId="11A421AB" w14:textId="16D9F00F">
            <w:pPr>
              <w:pStyle w:val="NormalWeb"/>
              <w:rPr>
                <w:rFonts w:asciiTheme="minorHAnsi" w:hAnsiTheme="minorHAnsi" w:eastAsiaTheme="minorEastAsia" w:cstheme="minorHAnsi"/>
              </w:rPr>
            </w:pPr>
            <w:r w:rsidRPr="000A50A0">
              <w:rPr>
                <w:rFonts w:asciiTheme="minorHAnsi" w:hAnsiTheme="minorHAnsi" w:eastAsiaTheme="minorEastAsia" w:cstheme="minorHAnsi"/>
              </w:rPr>
              <w:t>Procurement</w:t>
            </w:r>
          </w:p>
        </w:tc>
        <w:tc>
          <w:tcPr>
            <w:tcW w:w="5133" w:type="dxa"/>
          </w:tcPr>
          <w:p w:rsidRPr="000A50A0" w:rsidR="318C62C4" w:rsidP="318C62C4" w:rsidRDefault="318C62C4" w14:paraId="4E371AD8" w14:textId="0D5661E5">
            <w:pPr>
              <w:pStyle w:val="NormalWeb"/>
              <w:rPr>
                <w:rFonts w:asciiTheme="minorHAnsi" w:hAnsiTheme="minorHAnsi" w:eastAsiaTheme="minorEastAsia" w:cstheme="minorHAnsi"/>
              </w:rPr>
            </w:pPr>
            <w:r w:rsidRPr="000A50A0">
              <w:rPr>
                <w:rFonts w:asciiTheme="minorHAnsi" w:hAnsiTheme="minorHAnsi" w:eastAsiaTheme="minorEastAsia" w:cstheme="minorHAnsi"/>
              </w:rPr>
              <w:t xml:space="preserve"> Relationships</w:t>
            </w:r>
          </w:p>
        </w:tc>
      </w:tr>
      <w:tr w:rsidRPr="000A50A0" w:rsidR="318C62C4" w:rsidTr="318C62C4" w14:paraId="21E87914" w14:textId="77777777">
        <w:tc>
          <w:tcPr>
            <w:tcW w:w="5133" w:type="dxa"/>
          </w:tcPr>
          <w:p w:rsidRPr="000A50A0" w:rsidR="318C62C4" w:rsidP="318C62C4" w:rsidRDefault="318C62C4" w14:paraId="27B0545F" w14:textId="578787A2">
            <w:pPr>
              <w:pStyle w:val="NormalWeb"/>
              <w:rPr>
                <w:rFonts w:asciiTheme="minorHAnsi" w:hAnsiTheme="minorHAnsi" w:eastAsiaTheme="minorEastAsia" w:cstheme="minorHAnsi"/>
              </w:rPr>
            </w:pPr>
            <w:r w:rsidRPr="000A50A0">
              <w:rPr>
                <w:rFonts w:asciiTheme="minorHAnsi" w:hAnsiTheme="minorHAnsi" w:eastAsiaTheme="minorEastAsia" w:cstheme="minorHAnsi"/>
              </w:rPr>
              <w:t>Welsh Language</w:t>
            </w:r>
          </w:p>
        </w:tc>
        <w:tc>
          <w:tcPr>
            <w:tcW w:w="5133" w:type="dxa"/>
          </w:tcPr>
          <w:p w:rsidRPr="000A50A0" w:rsidR="318C62C4" w:rsidP="318C62C4" w:rsidRDefault="318C62C4" w14:paraId="589A536A" w14:textId="77A444E7">
            <w:pPr>
              <w:pStyle w:val="NormalWeb"/>
              <w:rPr>
                <w:rFonts w:asciiTheme="minorHAnsi" w:hAnsiTheme="minorHAnsi" w:eastAsiaTheme="minorEastAsia" w:cstheme="minorHAnsi"/>
              </w:rPr>
            </w:pPr>
            <w:r w:rsidRPr="000A50A0">
              <w:rPr>
                <w:rFonts w:asciiTheme="minorHAnsi" w:hAnsiTheme="minorHAnsi" w:eastAsiaTheme="minorEastAsia" w:cstheme="minorHAnsi"/>
              </w:rPr>
              <w:t>Politics</w:t>
            </w:r>
          </w:p>
        </w:tc>
        <w:tc>
          <w:tcPr>
            <w:tcW w:w="5133" w:type="dxa"/>
          </w:tcPr>
          <w:p w:rsidRPr="000A50A0" w:rsidR="318C62C4" w:rsidP="318C62C4" w:rsidRDefault="318C62C4" w14:paraId="565625EC" w14:textId="61E2A2E1">
            <w:pPr>
              <w:pStyle w:val="NormalWeb"/>
              <w:rPr>
                <w:rFonts w:asciiTheme="minorHAnsi" w:hAnsiTheme="minorHAnsi" w:eastAsiaTheme="minorEastAsia" w:cstheme="minorHAnsi"/>
              </w:rPr>
            </w:pPr>
            <w:r w:rsidRPr="000A50A0">
              <w:rPr>
                <w:rFonts w:asciiTheme="minorHAnsi" w:hAnsiTheme="minorHAnsi" w:eastAsiaTheme="minorEastAsia" w:cstheme="minorHAnsi"/>
              </w:rPr>
              <w:t>Other</w:t>
            </w:r>
          </w:p>
        </w:tc>
      </w:tr>
    </w:tbl>
    <w:p w:rsidRPr="000A50A0" w:rsidR="318C62C4" w:rsidP="6670FBDE" w:rsidRDefault="6670FBDE" w14:paraId="17C458FB" w14:textId="62FCCB95">
      <w:pPr>
        <w:pStyle w:val="NormalWeb"/>
        <w:rPr>
          <w:rFonts w:asciiTheme="minorHAnsi" w:hAnsiTheme="minorHAnsi" w:cstheme="minorHAnsi"/>
          <w:color w:val="000000" w:themeColor="text1"/>
        </w:rPr>
      </w:pPr>
      <w:r w:rsidRPr="000A50A0">
        <w:rPr>
          <w:rFonts w:asciiTheme="minorHAnsi" w:hAnsiTheme="minorHAnsi" w:cstheme="minorHAnsi"/>
        </w:rPr>
        <w:t xml:space="preserve"> </w:t>
      </w:r>
    </w:p>
    <w:p w:rsidRPr="000A50A0" w:rsidR="6670FBDE" w:rsidP="6670FBDE" w:rsidRDefault="6670FBDE" w14:paraId="1EAB7E51" w14:textId="49D3CAAF">
      <w:pPr>
        <w:pStyle w:val="NormalWeb"/>
        <w:rPr>
          <w:rFonts w:asciiTheme="minorHAnsi" w:hAnsiTheme="minorHAnsi" w:cstheme="minorHAnsi"/>
          <w:color w:val="000000" w:themeColor="text1"/>
        </w:rPr>
      </w:pPr>
      <w:r w:rsidRPr="000A50A0">
        <w:rPr>
          <w:rFonts w:asciiTheme="minorHAnsi" w:hAnsiTheme="minorHAnsi" w:cstheme="minorHAnsi"/>
        </w:rPr>
        <w:t>d</w:t>
      </w:r>
      <w:r w:rsidRPr="000A50A0">
        <w:rPr>
          <w:rFonts w:asciiTheme="minorHAnsi" w:hAnsiTheme="minorHAnsi" w:cstheme="minorHAnsi"/>
          <w:color w:val="000000" w:themeColor="text1"/>
        </w:rPr>
        <w:t>) Thinking to the future, what difference would you like to see? And, do you currently have solutions to these situations?</w:t>
      </w:r>
    </w:p>
    <w:tbl>
      <w:tblPr>
        <w:tblStyle w:val="TableGrid"/>
        <w:tblW w:w="0" w:type="auto"/>
        <w:tblLayout w:type="fixed"/>
        <w:tblLook w:val="06A0" w:firstRow="1" w:lastRow="0" w:firstColumn="1" w:lastColumn="0" w:noHBand="1" w:noVBand="1"/>
      </w:tblPr>
      <w:tblGrid>
        <w:gridCol w:w="15400"/>
      </w:tblGrid>
      <w:tr w:rsidRPr="000A50A0" w:rsidR="318C62C4" w:rsidTr="3ABF1C2E" w14:paraId="4EDFEEF0" w14:textId="77777777">
        <w:tc>
          <w:tcPr>
            <w:tcW w:w="15400" w:type="dxa"/>
          </w:tcPr>
          <w:p w:rsidRPr="000A50A0" w:rsidR="318C62C4" w:rsidP="005518FD" w:rsidRDefault="318C62C4" w14:paraId="5DBFF373" w14:textId="040B20C1">
            <w:pPr>
              <w:rPr>
                <w:rFonts w:cstheme="minorHAnsi"/>
              </w:rPr>
            </w:pPr>
          </w:p>
          <w:p w:rsidRPr="000A50A0" w:rsidR="318C62C4" w:rsidP="318C62C4" w:rsidRDefault="318C62C4" w14:paraId="289A1ADC" w14:textId="4EBC88C1">
            <w:pPr>
              <w:pStyle w:val="NormalWeb"/>
              <w:rPr>
                <w:rFonts w:asciiTheme="minorHAnsi" w:hAnsiTheme="minorHAnsi" w:cstheme="minorHAnsi"/>
                <w:color w:val="000000" w:themeColor="text1"/>
              </w:rPr>
            </w:pPr>
          </w:p>
        </w:tc>
      </w:tr>
    </w:tbl>
    <w:p w:rsidRPr="000A50A0" w:rsidR="00596B8F" w:rsidRDefault="00596B8F" w14:paraId="609D0949" w14:textId="77777777">
      <w:pPr>
        <w:rPr>
          <w:rFonts w:cstheme="minorHAnsi"/>
        </w:rPr>
      </w:pPr>
    </w:p>
    <w:p w:rsidRPr="000A50A0" w:rsidR="6670FBDE" w:rsidP="6670FBDE" w:rsidRDefault="6670FBDE" w14:paraId="196310CF" w14:textId="65B06587">
      <w:pPr>
        <w:spacing w:beforeAutospacing="1" w:afterAutospacing="1" w:line="259" w:lineRule="auto"/>
        <w:jc w:val="center"/>
        <w:rPr>
          <w:rFonts w:cstheme="minorHAnsi"/>
          <w:sz w:val="28"/>
        </w:rPr>
      </w:pPr>
      <w:r w:rsidRPr="000A50A0">
        <w:rPr>
          <w:rFonts w:eastAsia="Times New Roman" w:cstheme="minorHAnsi"/>
          <w:b/>
          <w:bCs/>
          <w:color w:val="4472C4" w:themeColor="accent1"/>
          <w:sz w:val="32"/>
          <w:szCs w:val="28"/>
        </w:rPr>
        <w:t xml:space="preserve">Thank you for taking the time to complete this self-reflection tool. </w:t>
      </w:r>
    </w:p>
    <w:p w:rsidRPr="000A50A0" w:rsidR="6670FBDE" w:rsidP="6670FBDE" w:rsidRDefault="6670FBDE" w14:paraId="5A2D374A" w14:textId="2B11726D">
      <w:pPr>
        <w:spacing w:beforeAutospacing="1" w:afterAutospacing="1" w:line="259" w:lineRule="auto"/>
        <w:jc w:val="center"/>
        <w:rPr>
          <w:rFonts w:eastAsia="Times New Roman" w:cstheme="minorHAnsi"/>
          <w:b/>
          <w:bCs/>
          <w:color w:val="4472C4" w:themeColor="accent1"/>
          <w:sz w:val="32"/>
          <w:szCs w:val="28"/>
        </w:rPr>
      </w:pPr>
      <w:r w:rsidRPr="000A50A0">
        <w:rPr>
          <w:rFonts w:eastAsia="Times New Roman" w:cstheme="minorHAnsi"/>
          <w:b/>
          <w:bCs/>
          <w:color w:val="4472C4" w:themeColor="accent1"/>
          <w:sz w:val="32"/>
          <w:szCs w:val="28"/>
        </w:rPr>
        <w:t xml:space="preserve">Please share it with the Future Generations Commissioner for Wales by e-mailing a copy to </w:t>
      </w:r>
      <w:hyperlink r:id="rId21">
        <w:r w:rsidRPr="000A50A0">
          <w:rPr>
            <w:rStyle w:val="Hyperlink"/>
            <w:rFonts w:eastAsia="Times New Roman" w:cstheme="minorHAnsi"/>
            <w:b/>
            <w:bCs/>
            <w:color w:val="4472C4" w:themeColor="accent1"/>
            <w:sz w:val="32"/>
            <w:szCs w:val="28"/>
          </w:rPr>
          <w:t>contactus@futuregenerations.wales</w:t>
        </w:r>
      </w:hyperlink>
    </w:p>
    <w:p w:rsidRPr="000A50A0" w:rsidR="6670FBDE" w:rsidP="6670FBDE" w:rsidRDefault="6670FBDE" w14:paraId="4E76E779" w14:textId="5F3E38E2">
      <w:pPr>
        <w:spacing w:beforeAutospacing="1" w:afterAutospacing="1" w:line="259" w:lineRule="auto"/>
        <w:jc w:val="center"/>
        <w:rPr>
          <w:rFonts w:eastAsia="Times New Roman" w:cstheme="minorHAnsi"/>
          <w:b/>
          <w:bCs/>
          <w:color w:val="4472C4" w:themeColor="accent1"/>
          <w:sz w:val="32"/>
          <w:szCs w:val="28"/>
        </w:rPr>
      </w:pPr>
      <w:r w:rsidRPr="000A50A0">
        <w:rPr>
          <w:rFonts w:eastAsia="Times New Roman" w:cstheme="minorHAnsi"/>
          <w:b/>
          <w:bCs/>
          <w:color w:val="4472C4" w:themeColor="accent1"/>
          <w:sz w:val="32"/>
          <w:szCs w:val="28"/>
        </w:rPr>
        <w:t>We would also welcome your feedback on the tool.</w:t>
      </w:r>
    </w:p>
    <w:sectPr w:rsidRPr="000A50A0" w:rsidR="6670FBDE" w:rsidSect="00842298">
      <w:headerReference w:type="even" r:id="rId22"/>
      <w:headerReference w:type="default" r:id="rId23"/>
      <w:footerReference w:type="even" r:id="rId24"/>
      <w:footerReference w:type="default" r:id="rId25"/>
      <w:headerReference w:type="first" r:id="rId26"/>
      <w:footerReference w:type="first" r:id="rId27"/>
      <w:type w:val="continuous"/>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219" w:rsidP="00CD21B4" w:rsidRDefault="00A15219" w14:paraId="5F7D9491" w14:textId="77777777">
      <w:r>
        <w:separator/>
      </w:r>
    </w:p>
  </w:endnote>
  <w:endnote w:type="continuationSeparator" w:id="0">
    <w:p w:rsidR="00A15219" w:rsidP="00CD21B4" w:rsidRDefault="00A15219" w14:paraId="362EFE7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8B5" w:rsidRDefault="004378B5" w14:paraId="603C047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8B5" w:rsidRDefault="004378B5" w14:paraId="5E8CCC5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8B5" w:rsidRDefault="004378B5" w14:paraId="57EA031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219" w:rsidP="00CD21B4" w:rsidRDefault="00A15219" w14:paraId="6060B855" w14:textId="77777777">
      <w:r>
        <w:separator/>
      </w:r>
    </w:p>
  </w:footnote>
  <w:footnote w:type="continuationSeparator" w:id="0">
    <w:p w:rsidR="00A15219" w:rsidP="00CD21B4" w:rsidRDefault="00A15219" w14:paraId="20CA3D9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8B5" w:rsidRDefault="004378B5" w14:paraId="7496CF27" w14:textId="5A200E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3F4D34E5" w:rsidP="3F4D34E5" w:rsidRDefault="3F4D34E5" w14:paraId="6A69CF4C" w14:textId="4F97AC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8B5" w:rsidRDefault="004378B5" w14:paraId="2C48E224" w14:textId="528883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780F"/>
    <w:multiLevelType w:val="hybridMultilevel"/>
    <w:tmpl w:val="73DAD74C"/>
    <w:lvl w:ilvl="0" w:tplc="8B082A5A">
      <w:start w:val="4"/>
      <w:numFmt w:val="bullet"/>
      <w:lvlText w:val="-"/>
      <w:lvlJc w:val="left"/>
      <w:pPr>
        <w:ind w:left="720" w:hanging="360"/>
      </w:pPr>
      <w:rPr>
        <w:rFonts w:hint="default" w:ascii="Calibri" w:hAnsi="Calibri" w:cs="Calibri" w:eastAsiaTheme="minorHAns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72301A9"/>
    <w:multiLevelType w:val="multilevel"/>
    <w:tmpl w:val="D6B439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91A62B5"/>
    <w:multiLevelType w:val="hybridMultilevel"/>
    <w:tmpl w:val="18D61D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50A0F"/>
    <w:multiLevelType w:val="multilevel"/>
    <w:tmpl w:val="178C94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047BC"/>
    <w:multiLevelType w:val="hybridMultilevel"/>
    <w:tmpl w:val="5686D4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A49F5"/>
    <w:multiLevelType w:val="hybridMultilevel"/>
    <w:tmpl w:val="E2A6B176"/>
    <w:lvl w:ilvl="0" w:tplc="961C2AD6">
      <w:start w:val="1"/>
      <w:numFmt w:val="bullet"/>
      <w:lvlText w:val=""/>
      <w:lvlJc w:val="left"/>
      <w:pPr>
        <w:ind w:left="720" w:hanging="360"/>
      </w:pPr>
      <w:rPr>
        <w:rFonts w:hint="default" w:ascii="Symbol" w:hAnsi="Symbol"/>
        <w:color w:val="auto"/>
      </w:rPr>
    </w:lvl>
    <w:lvl w:ilvl="1" w:tplc="0090F5F2">
      <w:start w:val="1"/>
      <w:numFmt w:val="bullet"/>
      <w:lvlText w:val="o"/>
      <w:lvlJc w:val="left"/>
      <w:pPr>
        <w:ind w:left="1440" w:hanging="360"/>
      </w:pPr>
      <w:rPr>
        <w:rFonts w:hint="default" w:ascii="Courier New" w:hAnsi="Courier New"/>
      </w:rPr>
    </w:lvl>
    <w:lvl w:ilvl="2" w:tplc="C76AD876">
      <w:start w:val="1"/>
      <w:numFmt w:val="bullet"/>
      <w:lvlText w:val=""/>
      <w:lvlJc w:val="left"/>
      <w:pPr>
        <w:ind w:left="2160" w:hanging="360"/>
      </w:pPr>
      <w:rPr>
        <w:rFonts w:hint="default" w:ascii="Wingdings" w:hAnsi="Wingdings"/>
      </w:rPr>
    </w:lvl>
    <w:lvl w:ilvl="3" w:tplc="D2861B86">
      <w:start w:val="1"/>
      <w:numFmt w:val="bullet"/>
      <w:lvlText w:val=""/>
      <w:lvlJc w:val="left"/>
      <w:pPr>
        <w:ind w:left="2880" w:hanging="360"/>
      </w:pPr>
      <w:rPr>
        <w:rFonts w:hint="default" w:ascii="Symbol" w:hAnsi="Symbol"/>
      </w:rPr>
    </w:lvl>
    <w:lvl w:ilvl="4" w:tplc="4C167D36">
      <w:start w:val="1"/>
      <w:numFmt w:val="bullet"/>
      <w:lvlText w:val="o"/>
      <w:lvlJc w:val="left"/>
      <w:pPr>
        <w:ind w:left="3600" w:hanging="360"/>
      </w:pPr>
      <w:rPr>
        <w:rFonts w:hint="default" w:ascii="Courier New" w:hAnsi="Courier New"/>
      </w:rPr>
    </w:lvl>
    <w:lvl w:ilvl="5" w:tplc="23364C02">
      <w:start w:val="1"/>
      <w:numFmt w:val="bullet"/>
      <w:lvlText w:val=""/>
      <w:lvlJc w:val="left"/>
      <w:pPr>
        <w:ind w:left="4320" w:hanging="360"/>
      </w:pPr>
      <w:rPr>
        <w:rFonts w:hint="default" w:ascii="Wingdings" w:hAnsi="Wingdings"/>
      </w:rPr>
    </w:lvl>
    <w:lvl w:ilvl="6" w:tplc="4434E050">
      <w:start w:val="1"/>
      <w:numFmt w:val="bullet"/>
      <w:lvlText w:val=""/>
      <w:lvlJc w:val="left"/>
      <w:pPr>
        <w:ind w:left="5040" w:hanging="360"/>
      </w:pPr>
      <w:rPr>
        <w:rFonts w:hint="default" w:ascii="Symbol" w:hAnsi="Symbol"/>
      </w:rPr>
    </w:lvl>
    <w:lvl w:ilvl="7" w:tplc="0E0AEE9C">
      <w:start w:val="1"/>
      <w:numFmt w:val="bullet"/>
      <w:lvlText w:val="o"/>
      <w:lvlJc w:val="left"/>
      <w:pPr>
        <w:ind w:left="5760" w:hanging="360"/>
      </w:pPr>
      <w:rPr>
        <w:rFonts w:hint="default" w:ascii="Courier New" w:hAnsi="Courier New"/>
      </w:rPr>
    </w:lvl>
    <w:lvl w:ilvl="8" w:tplc="6C961BBA">
      <w:start w:val="1"/>
      <w:numFmt w:val="bullet"/>
      <w:lvlText w:val=""/>
      <w:lvlJc w:val="left"/>
      <w:pPr>
        <w:ind w:left="6480" w:hanging="360"/>
      </w:pPr>
      <w:rPr>
        <w:rFonts w:hint="default" w:ascii="Wingdings" w:hAnsi="Wingdings"/>
      </w:rPr>
    </w:lvl>
  </w:abstractNum>
  <w:abstractNum w:abstractNumId="6" w15:restartNumberingAfterBreak="0">
    <w:nsid w:val="123476DB"/>
    <w:multiLevelType w:val="hybridMultilevel"/>
    <w:tmpl w:val="E0DE3C82"/>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77051D"/>
    <w:multiLevelType w:val="hybridMultilevel"/>
    <w:tmpl w:val="C39829C0"/>
    <w:lvl w:ilvl="0" w:tplc="F9A2423E">
      <w:start w:val="1"/>
      <w:numFmt w:val="lowerLetter"/>
      <w:lvlText w:val="%1."/>
      <w:lvlJc w:val="left"/>
      <w:pPr>
        <w:ind w:left="720" w:hanging="360"/>
      </w:pPr>
    </w:lvl>
    <w:lvl w:ilvl="1" w:tplc="9384D812">
      <w:start w:val="1"/>
      <w:numFmt w:val="lowerLetter"/>
      <w:lvlText w:val="%2."/>
      <w:lvlJc w:val="left"/>
      <w:pPr>
        <w:ind w:left="1440" w:hanging="360"/>
      </w:pPr>
    </w:lvl>
    <w:lvl w:ilvl="2" w:tplc="ADB0DA8E">
      <w:start w:val="1"/>
      <w:numFmt w:val="lowerRoman"/>
      <w:lvlText w:val="%3."/>
      <w:lvlJc w:val="right"/>
      <w:pPr>
        <w:ind w:left="2160" w:hanging="180"/>
      </w:pPr>
    </w:lvl>
    <w:lvl w:ilvl="3" w:tplc="0A1C3E88">
      <w:start w:val="1"/>
      <w:numFmt w:val="decimal"/>
      <w:lvlText w:val="%4."/>
      <w:lvlJc w:val="left"/>
      <w:pPr>
        <w:ind w:left="2880" w:hanging="360"/>
      </w:pPr>
    </w:lvl>
    <w:lvl w:ilvl="4" w:tplc="4ECC36DE">
      <w:start w:val="1"/>
      <w:numFmt w:val="lowerLetter"/>
      <w:lvlText w:val="%5."/>
      <w:lvlJc w:val="left"/>
      <w:pPr>
        <w:ind w:left="3600" w:hanging="360"/>
      </w:pPr>
    </w:lvl>
    <w:lvl w:ilvl="5" w:tplc="35CE79D6">
      <w:start w:val="1"/>
      <w:numFmt w:val="lowerRoman"/>
      <w:lvlText w:val="%6."/>
      <w:lvlJc w:val="right"/>
      <w:pPr>
        <w:ind w:left="4320" w:hanging="180"/>
      </w:pPr>
    </w:lvl>
    <w:lvl w:ilvl="6" w:tplc="992E0338">
      <w:start w:val="1"/>
      <w:numFmt w:val="decimal"/>
      <w:lvlText w:val="%7."/>
      <w:lvlJc w:val="left"/>
      <w:pPr>
        <w:ind w:left="5040" w:hanging="360"/>
      </w:pPr>
    </w:lvl>
    <w:lvl w:ilvl="7" w:tplc="CA3628E8">
      <w:start w:val="1"/>
      <w:numFmt w:val="lowerLetter"/>
      <w:lvlText w:val="%8."/>
      <w:lvlJc w:val="left"/>
      <w:pPr>
        <w:ind w:left="5760" w:hanging="360"/>
      </w:pPr>
    </w:lvl>
    <w:lvl w:ilvl="8" w:tplc="9DBA8A50">
      <w:start w:val="1"/>
      <w:numFmt w:val="lowerRoman"/>
      <w:lvlText w:val="%9."/>
      <w:lvlJc w:val="right"/>
      <w:pPr>
        <w:ind w:left="6480" w:hanging="180"/>
      </w:pPr>
    </w:lvl>
  </w:abstractNum>
  <w:abstractNum w:abstractNumId="8" w15:restartNumberingAfterBreak="0">
    <w:nsid w:val="14AB1FB8"/>
    <w:multiLevelType w:val="hybridMultilevel"/>
    <w:tmpl w:val="FB64D7DE"/>
    <w:lvl w:ilvl="0" w:tplc="8B082A5A">
      <w:start w:val="4"/>
      <w:numFmt w:val="bullet"/>
      <w:lvlText w:val="-"/>
      <w:lvlJc w:val="left"/>
      <w:pPr>
        <w:ind w:left="720" w:hanging="360"/>
      </w:pPr>
      <w:rPr>
        <w:rFonts w:hint="default" w:ascii="Calibri" w:hAnsi="Calibri" w:cs="Calibri" w:eastAsiaTheme="minorHAns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9C07E56"/>
    <w:multiLevelType w:val="multilevel"/>
    <w:tmpl w:val="E3248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121E5D"/>
    <w:multiLevelType w:val="hybridMultilevel"/>
    <w:tmpl w:val="F948E632"/>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1734B1"/>
    <w:multiLevelType w:val="hybridMultilevel"/>
    <w:tmpl w:val="684A6C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A45417D"/>
    <w:multiLevelType w:val="hybridMultilevel"/>
    <w:tmpl w:val="5846D06C"/>
    <w:lvl w:ilvl="0" w:tplc="63F2CEF6">
      <w:start w:val="1"/>
      <w:numFmt w:val="decimal"/>
      <w:lvlText w:val="%1."/>
      <w:lvlJc w:val="left"/>
      <w:pPr>
        <w:ind w:left="720" w:hanging="360"/>
      </w:pPr>
    </w:lvl>
    <w:lvl w:ilvl="1" w:tplc="6E669DB8">
      <w:start w:val="1"/>
      <w:numFmt w:val="lowerLetter"/>
      <w:lvlText w:val="%2."/>
      <w:lvlJc w:val="left"/>
      <w:pPr>
        <w:ind w:left="1440" w:hanging="360"/>
      </w:pPr>
    </w:lvl>
    <w:lvl w:ilvl="2" w:tplc="462C5948">
      <w:start w:val="1"/>
      <w:numFmt w:val="lowerRoman"/>
      <w:lvlText w:val="%3."/>
      <w:lvlJc w:val="right"/>
      <w:pPr>
        <w:ind w:left="2160" w:hanging="180"/>
      </w:pPr>
    </w:lvl>
    <w:lvl w:ilvl="3" w:tplc="8ADC9230">
      <w:start w:val="1"/>
      <w:numFmt w:val="decimal"/>
      <w:lvlText w:val="%4."/>
      <w:lvlJc w:val="left"/>
      <w:pPr>
        <w:ind w:left="2880" w:hanging="360"/>
      </w:pPr>
    </w:lvl>
    <w:lvl w:ilvl="4" w:tplc="CD40AD90">
      <w:start w:val="1"/>
      <w:numFmt w:val="lowerLetter"/>
      <w:lvlText w:val="%5."/>
      <w:lvlJc w:val="left"/>
      <w:pPr>
        <w:ind w:left="3600" w:hanging="360"/>
      </w:pPr>
    </w:lvl>
    <w:lvl w:ilvl="5" w:tplc="D9A64CBA">
      <w:start w:val="1"/>
      <w:numFmt w:val="lowerRoman"/>
      <w:lvlText w:val="%6."/>
      <w:lvlJc w:val="right"/>
      <w:pPr>
        <w:ind w:left="4320" w:hanging="180"/>
      </w:pPr>
    </w:lvl>
    <w:lvl w:ilvl="6" w:tplc="0CE4E9FE">
      <w:start w:val="1"/>
      <w:numFmt w:val="decimal"/>
      <w:lvlText w:val="%7."/>
      <w:lvlJc w:val="left"/>
      <w:pPr>
        <w:ind w:left="5040" w:hanging="360"/>
      </w:pPr>
    </w:lvl>
    <w:lvl w:ilvl="7" w:tplc="41E44AB0">
      <w:start w:val="1"/>
      <w:numFmt w:val="lowerLetter"/>
      <w:lvlText w:val="%8."/>
      <w:lvlJc w:val="left"/>
      <w:pPr>
        <w:ind w:left="5760" w:hanging="360"/>
      </w:pPr>
    </w:lvl>
    <w:lvl w:ilvl="8" w:tplc="D5301DF4">
      <w:start w:val="1"/>
      <w:numFmt w:val="lowerRoman"/>
      <w:lvlText w:val="%9."/>
      <w:lvlJc w:val="right"/>
      <w:pPr>
        <w:ind w:left="6480" w:hanging="180"/>
      </w:pPr>
    </w:lvl>
  </w:abstractNum>
  <w:abstractNum w:abstractNumId="13" w15:restartNumberingAfterBreak="0">
    <w:nsid w:val="2E233B38"/>
    <w:multiLevelType w:val="hybridMultilevel"/>
    <w:tmpl w:val="445E18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F4E082F"/>
    <w:multiLevelType w:val="hybridMultilevel"/>
    <w:tmpl w:val="59CC5C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9A00161"/>
    <w:multiLevelType w:val="multilevel"/>
    <w:tmpl w:val="3E40AA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3B321BA5"/>
    <w:multiLevelType w:val="hybridMultilevel"/>
    <w:tmpl w:val="857436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DD00A58"/>
    <w:multiLevelType w:val="hybridMultilevel"/>
    <w:tmpl w:val="26D4DE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0BB7606"/>
    <w:multiLevelType w:val="hybridMultilevel"/>
    <w:tmpl w:val="46CEAA8C"/>
    <w:lvl w:ilvl="0" w:tplc="E8D4A624">
      <w:start w:val="3"/>
      <w:numFmt w:val="bullet"/>
      <w:lvlText w:val="-"/>
      <w:lvlJc w:val="left"/>
      <w:pPr>
        <w:ind w:left="1080" w:hanging="360"/>
      </w:pPr>
      <w:rPr>
        <w:rFonts w:hint="default" w:ascii="Century Gothic" w:hAnsi="Century Gothic" w:eastAsia="Times New Roman" w:cs="Calibr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9" w15:restartNumberingAfterBreak="0">
    <w:nsid w:val="4485723A"/>
    <w:multiLevelType w:val="hybridMultilevel"/>
    <w:tmpl w:val="755CD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BB4EDD"/>
    <w:multiLevelType w:val="hybridMultilevel"/>
    <w:tmpl w:val="636A4218"/>
    <w:lvl w:ilvl="0" w:tplc="EAE84FF2">
      <w:start w:val="1"/>
      <w:numFmt w:val="lowerLetter"/>
      <w:lvlText w:val="%1."/>
      <w:lvlJc w:val="left"/>
      <w:pPr>
        <w:ind w:left="720" w:hanging="360"/>
      </w:pPr>
    </w:lvl>
    <w:lvl w:ilvl="1" w:tplc="7714C2E6">
      <w:start w:val="1"/>
      <w:numFmt w:val="lowerLetter"/>
      <w:lvlText w:val="%2."/>
      <w:lvlJc w:val="left"/>
      <w:pPr>
        <w:ind w:left="1440" w:hanging="360"/>
      </w:pPr>
    </w:lvl>
    <w:lvl w:ilvl="2" w:tplc="669CEA5C">
      <w:start w:val="1"/>
      <w:numFmt w:val="lowerRoman"/>
      <w:lvlText w:val="%3."/>
      <w:lvlJc w:val="right"/>
      <w:pPr>
        <w:ind w:left="2160" w:hanging="180"/>
      </w:pPr>
    </w:lvl>
    <w:lvl w:ilvl="3" w:tplc="5FAA7A30">
      <w:start w:val="1"/>
      <w:numFmt w:val="decimal"/>
      <w:lvlText w:val="%4."/>
      <w:lvlJc w:val="left"/>
      <w:pPr>
        <w:ind w:left="2880" w:hanging="360"/>
      </w:pPr>
    </w:lvl>
    <w:lvl w:ilvl="4" w:tplc="F438AE1A">
      <w:start w:val="1"/>
      <w:numFmt w:val="lowerLetter"/>
      <w:lvlText w:val="%5."/>
      <w:lvlJc w:val="left"/>
      <w:pPr>
        <w:ind w:left="3600" w:hanging="360"/>
      </w:pPr>
    </w:lvl>
    <w:lvl w:ilvl="5" w:tplc="B360D88A">
      <w:start w:val="1"/>
      <w:numFmt w:val="lowerRoman"/>
      <w:lvlText w:val="%6."/>
      <w:lvlJc w:val="right"/>
      <w:pPr>
        <w:ind w:left="4320" w:hanging="180"/>
      </w:pPr>
    </w:lvl>
    <w:lvl w:ilvl="6" w:tplc="B688EF12">
      <w:start w:val="1"/>
      <w:numFmt w:val="decimal"/>
      <w:lvlText w:val="%7."/>
      <w:lvlJc w:val="left"/>
      <w:pPr>
        <w:ind w:left="5040" w:hanging="360"/>
      </w:pPr>
    </w:lvl>
    <w:lvl w:ilvl="7" w:tplc="42FE61B6">
      <w:start w:val="1"/>
      <w:numFmt w:val="lowerLetter"/>
      <w:lvlText w:val="%8."/>
      <w:lvlJc w:val="left"/>
      <w:pPr>
        <w:ind w:left="5760" w:hanging="360"/>
      </w:pPr>
    </w:lvl>
    <w:lvl w:ilvl="8" w:tplc="E8C0A190">
      <w:start w:val="1"/>
      <w:numFmt w:val="lowerRoman"/>
      <w:lvlText w:val="%9."/>
      <w:lvlJc w:val="right"/>
      <w:pPr>
        <w:ind w:left="6480" w:hanging="180"/>
      </w:pPr>
    </w:lvl>
  </w:abstractNum>
  <w:abstractNum w:abstractNumId="21" w15:restartNumberingAfterBreak="0">
    <w:nsid w:val="45C55338"/>
    <w:multiLevelType w:val="hybridMultilevel"/>
    <w:tmpl w:val="BAF2456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65858EB"/>
    <w:multiLevelType w:val="hybridMultilevel"/>
    <w:tmpl w:val="F106177A"/>
    <w:lvl w:ilvl="0" w:tplc="089EF2D6">
      <w:start w:val="1"/>
      <w:numFmt w:val="bullet"/>
      <w:lvlText w:val=""/>
      <w:lvlJc w:val="left"/>
      <w:pPr>
        <w:ind w:left="720" w:hanging="360"/>
      </w:pPr>
      <w:rPr>
        <w:rFonts w:hint="default" w:ascii="Symbol" w:hAnsi="Symbol"/>
      </w:rPr>
    </w:lvl>
    <w:lvl w:ilvl="1" w:tplc="7DCED596">
      <w:start w:val="1"/>
      <w:numFmt w:val="bullet"/>
      <w:lvlText w:val="o"/>
      <w:lvlJc w:val="left"/>
      <w:pPr>
        <w:ind w:left="1440" w:hanging="360"/>
      </w:pPr>
      <w:rPr>
        <w:rFonts w:hint="default" w:ascii="Courier New" w:hAnsi="Courier New"/>
      </w:rPr>
    </w:lvl>
    <w:lvl w:ilvl="2" w:tplc="87A68280">
      <w:start w:val="1"/>
      <w:numFmt w:val="bullet"/>
      <w:lvlText w:val=""/>
      <w:lvlJc w:val="left"/>
      <w:pPr>
        <w:ind w:left="2160" w:hanging="360"/>
      </w:pPr>
      <w:rPr>
        <w:rFonts w:hint="default" w:ascii="Wingdings" w:hAnsi="Wingdings"/>
      </w:rPr>
    </w:lvl>
    <w:lvl w:ilvl="3" w:tplc="DB143DC6">
      <w:start w:val="1"/>
      <w:numFmt w:val="bullet"/>
      <w:lvlText w:val=""/>
      <w:lvlJc w:val="left"/>
      <w:pPr>
        <w:ind w:left="2880" w:hanging="360"/>
      </w:pPr>
      <w:rPr>
        <w:rFonts w:hint="default" w:ascii="Symbol" w:hAnsi="Symbol"/>
      </w:rPr>
    </w:lvl>
    <w:lvl w:ilvl="4" w:tplc="374CB366">
      <w:start w:val="1"/>
      <w:numFmt w:val="bullet"/>
      <w:lvlText w:val="o"/>
      <w:lvlJc w:val="left"/>
      <w:pPr>
        <w:ind w:left="3600" w:hanging="360"/>
      </w:pPr>
      <w:rPr>
        <w:rFonts w:hint="default" w:ascii="Courier New" w:hAnsi="Courier New"/>
      </w:rPr>
    </w:lvl>
    <w:lvl w:ilvl="5" w:tplc="074434D8">
      <w:start w:val="1"/>
      <w:numFmt w:val="bullet"/>
      <w:lvlText w:val=""/>
      <w:lvlJc w:val="left"/>
      <w:pPr>
        <w:ind w:left="4320" w:hanging="360"/>
      </w:pPr>
      <w:rPr>
        <w:rFonts w:hint="default" w:ascii="Wingdings" w:hAnsi="Wingdings"/>
      </w:rPr>
    </w:lvl>
    <w:lvl w:ilvl="6" w:tplc="900EE794">
      <w:start w:val="1"/>
      <w:numFmt w:val="bullet"/>
      <w:lvlText w:val=""/>
      <w:lvlJc w:val="left"/>
      <w:pPr>
        <w:ind w:left="5040" w:hanging="360"/>
      </w:pPr>
      <w:rPr>
        <w:rFonts w:hint="default" w:ascii="Symbol" w:hAnsi="Symbol"/>
      </w:rPr>
    </w:lvl>
    <w:lvl w:ilvl="7" w:tplc="B9AEF254">
      <w:start w:val="1"/>
      <w:numFmt w:val="bullet"/>
      <w:lvlText w:val="o"/>
      <w:lvlJc w:val="left"/>
      <w:pPr>
        <w:ind w:left="5760" w:hanging="360"/>
      </w:pPr>
      <w:rPr>
        <w:rFonts w:hint="default" w:ascii="Courier New" w:hAnsi="Courier New"/>
      </w:rPr>
    </w:lvl>
    <w:lvl w:ilvl="8" w:tplc="38AC86F6">
      <w:start w:val="1"/>
      <w:numFmt w:val="bullet"/>
      <w:lvlText w:val=""/>
      <w:lvlJc w:val="left"/>
      <w:pPr>
        <w:ind w:left="6480" w:hanging="360"/>
      </w:pPr>
      <w:rPr>
        <w:rFonts w:hint="default" w:ascii="Wingdings" w:hAnsi="Wingdings"/>
      </w:rPr>
    </w:lvl>
  </w:abstractNum>
  <w:abstractNum w:abstractNumId="23" w15:restartNumberingAfterBreak="0">
    <w:nsid w:val="48E7096A"/>
    <w:multiLevelType w:val="hybridMultilevel"/>
    <w:tmpl w:val="0A86FCAC"/>
    <w:lvl w:ilvl="0" w:tplc="8B082A5A">
      <w:start w:val="4"/>
      <w:numFmt w:val="bullet"/>
      <w:lvlText w:val="-"/>
      <w:lvlJc w:val="left"/>
      <w:pPr>
        <w:ind w:left="720" w:hanging="360"/>
      </w:pPr>
      <w:rPr>
        <w:rFonts w:hint="default" w:ascii="Calibri" w:hAnsi="Calibri" w:cs="Calibri" w:eastAsiaTheme="minorHAnsi"/>
      </w:rPr>
    </w:lvl>
    <w:lvl w:ilvl="1" w:tplc="FFFFFFFF">
      <w:start w:val="1"/>
      <w:numFmt w:val="bullet"/>
      <w:lvlText w:val=""/>
      <w:lvlJc w:val="left"/>
      <w:pPr>
        <w:ind w:left="72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AA01815"/>
    <w:multiLevelType w:val="hybridMultilevel"/>
    <w:tmpl w:val="3836F13C"/>
    <w:lvl w:ilvl="0" w:tplc="08090001">
      <w:start w:val="1"/>
      <w:numFmt w:val="bullet"/>
      <w:lvlText w:val=""/>
      <w:lvlJc w:val="left"/>
      <w:pPr>
        <w:ind w:left="770" w:hanging="360"/>
      </w:pPr>
      <w:rPr>
        <w:rFonts w:hint="default" w:ascii="Symbol" w:hAnsi="Symbol"/>
      </w:rPr>
    </w:lvl>
    <w:lvl w:ilvl="1" w:tplc="08090003" w:tentative="1">
      <w:start w:val="1"/>
      <w:numFmt w:val="bullet"/>
      <w:lvlText w:val="o"/>
      <w:lvlJc w:val="left"/>
      <w:pPr>
        <w:ind w:left="1490" w:hanging="360"/>
      </w:pPr>
      <w:rPr>
        <w:rFonts w:hint="default" w:ascii="Courier New" w:hAnsi="Courier New" w:cs="Courier New"/>
      </w:rPr>
    </w:lvl>
    <w:lvl w:ilvl="2" w:tplc="08090005" w:tentative="1">
      <w:start w:val="1"/>
      <w:numFmt w:val="bullet"/>
      <w:lvlText w:val=""/>
      <w:lvlJc w:val="left"/>
      <w:pPr>
        <w:ind w:left="2210" w:hanging="360"/>
      </w:pPr>
      <w:rPr>
        <w:rFonts w:hint="default" w:ascii="Wingdings" w:hAnsi="Wingdings"/>
      </w:rPr>
    </w:lvl>
    <w:lvl w:ilvl="3" w:tplc="08090001" w:tentative="1">
      <w:start w:val="1"/>
      <w:numFmt w:val="bullet"/>
      <w:lvlText w:val=""/>
      <w:lvlJc w:val="left"/>
      <w:pPr>
        <w:ind w:left="2930" w:hanging="360"/>
      </w:pPr>
      <w:rPr>
        <w:rFonts w:hint="default" w:ascii="Symbol" w:hAnsi="Symbol"/>
      </w:rPr>
    </w:lvl>
    <w:lvl w:ilvl="4" w:tplc="08090003" w:tentative="1">
      <w:start w:val="1"/>
      <w:numFmt w:val="bullet"/>
      <w:lvlText w:val="o"/>
      <w:lvlJc w:val="left"/>
      <w:pPr>
        <w:ind w:left="3650" w:hanging="360"/>
      </w:pPr>
      <w:rPr>
        <w:rFonts w:hint="default" w:ascii="Courier New" w:hAnsi="Courier New" w:cs="Courier New"/>
      </w:rPr>
    </w:lvl>
    <w:lvl w:ilvl="5" w:tplc="08090005" w:tentative="1">
      <w:start w:val="1"/>
      <w:numFmt w:val="bullet"/>
      <w:lvlText w:val=""/>
      <w:lvlJc w:val="left"/>
      <w:pPr>
        <w:ind w:left="4370" w:hanging="360"/>
      </w:pPr>
      <w:rPr>
        <w:rFonts w:hint="default" w:ascii="Wingdings" w:hAnsi="Wingdings"/>
      </w:rPr>
    </w:lvl>
    <w:lvl w:ilvl="6" w:tplc="08090001" w:tentative="1">
      <w:start w:val="1"/>
      <w:numFmt w:val="bullet"/>
      <w:lvlText w:val=""/>
      <w:lvlJc w:val="left"/>
      <w:pPr>
        <w:ind w:left="5090" w:hanging="360"/>
      </w:pPr>
      <w:rPr>
        <w:rFonts w:hint="default" w:ascii="Symbol" w:hAnsi="Symbol"/>
      </w:rPr>
    </w:lvl>
    <w:lvl w:ilvl="7" w:tplc="08090003" w:tentative="1">
      <w:start w:val="1"/>
      <w:numFmt w:val="bullet"/>
      <w:lvlText w:val="o"/>
      <w:lvlJc w:val="left"/>
      <w:pPr>
        <w:ind w:left="5810" w:hanging="360"/>
      </w:pPr>
      <w:rPr>
        <w:rFonts w:hint="default" w:ascii="Courier New" w:hAnsi="Courier New" w:cs="Courier New"/>
      </w:rPr>
    </w:lvl>
    <w:lvl w:ilvl="8" w:tplc="08090005" w:tentative="1">
      <w:start w:val="1"/>
      <w:numFmt w:val="bullet"/>
      <w:lvlText w:val=""/>
      <w:lvlJc w:val="left"/>
      <w:pPr>
        <w:ind w:left="6530" w:hanging="360"/>
      </w:pPr>
      <w:rPr>
        <w:rFonts w:hint="default" w:ascii="Wingdings" w:hAnsi="Wingdings"/>
      </w:rPr>
    </w:lvl>
  </w:abstractNum>
  <w:abstractNum w:abstractNumId="25" w15:restartNumberingAfterBreak="0">
    <w:nsid w:val="4ACD618C"/>
    <w:multiLevelType w:val="hybridMultilevel"/>
    <w:tmpl w:val="B4D853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9A35F8"/>
    <w:multiLevelType w:val="hybridMultilevel"/>
    <w:tmpl w:val="40DA5A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52EA3225"/>
    <w:multiLevelType w:val="hybridMultilevel"/>
    <w:tmpl w:val="04D48A7E"/>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9857E39"/>
    <w:multiLevelType w:val="hybridMultilevel"/>
    <w:tmpl w:val="3C5053D2"/>
    <w:lvl w:ilvl="0" w:tplc="08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BBF7D88"/>
    <w:multiLevelType w:val="hybridMultilevel"/>
    <w:tmpl w:val="199833D0"/>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FF3CD1"/>
    <w:multiLevelType w:val="hybridMultilevel"/>
    <w:tmpl w:val="C56C79D4"/>
    <w:lvl w:ilvl="0" w:tplc="8B082A5A">
      <w:start w:val="4"/>
      <w:numFmt w:val="bullet"/>
      <w:lvlText w:val="-"/>
      <w:lvlJc w:val="left"/>
      <w:pPr>
        <w:ind w:left="720" w:hanging="360"/>
      </w:pPr>
      <w:rPr>
        <w:rFonts w:hint="default" w:ascii="Calibri" w:hAnsi="Calibri" w:cs="Calibri" w:eastAsiaTheme="minorHAns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63C953B2"/>
    <w:multiLevelType w:val="hybridMultilevel"/>
    <w:tmpl w:val="C1D0DCD8"/>
    <w:lvl w:ilvl="0" w:tplc="C2E21444">
      <w:start w:val="1"/>
      <w:numFmt w:val="decimal"/>
      <w:lvlText w:val="%1)"/>
      <w:lvlJc w:val="left"/>
      <w:pPr>
        <w:ind w:left="720" w:hanging="360"/>
      </w:pPr>
      <w:rPr>
        <w:rFonts w:hint="default" w:asciiTheme="minorHAnsi" w:hAnsiTheme="minorHAnsi" w:cstheme="minorHAnsi"/>
        <w:i w:val="0"/>
      </w:rPr>
    </w:lvl>
    <w:lvl w:ilvl="1" w:tplc="FFFFFFF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750676"/>
    <w:multiLevelType w:val="hybridMultilevel"/>
    <w:tmpl w:val="0276D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5D05BF"/>
    <w:multiLevelType w:val="hybridMultilevel"/>
    <w:tmpl w:val="F948D7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EB2605"/>
    <w:multiLevelType w:val="hybridMultilevel"/>
    <w:tmpl w:val="DB5C04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73FC58E3"/>
    <w:multiLevelType w:val="hybridMultilevel"/>
    <w:tmpl w:val="8166A4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FE95C6A"/>
    <w:multiLevelType w:val="multilevel"/>
    <w:tmpl w:val="4F1406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2"/>
  </w:num>
  <w:num w:numId="3">
    <w:abstractNumId w:val="7"/>
  </w:num>
  <w:num w:numId="4">
    <w:abstractNumId w:val="20"/>
  </w:num>
  <w:num w:numId="5">
    <w:abstractNumId w:val="5"/>
  </w:num>
  <w:num w:numId="6">
    <w:abstractNumId w:val="15"/>
  </w:num>
  <w:num w:numId="7">
    <w:abstractNumId w:val="9"/>
  </w:num>
  <w:num w:numId="8">
    <w:abstractNumId w:val="11"/>
  </w:num>
  <w:num w:numId="9">
    <w:abstractNumId w:val="3"/>
  </w:num>
  <w:num w:numId="10">
    <w:abstractNumId w:val="25"/>
  </w:num>
  <w:num w:numId="11">
    <w:abstractNumId w:val="4"/>
  </w:num>
  <w:num w:numId="12">
    <w:abstractNumId w:val="14"/>
  </w:num>
  <w:num w:numId="13">
    <w:abstractNumId w:val="10"/>
  </w:num>
  <w:num w:numId="14">
    <w:abstractNumId w:val="16"/>
  </w:num>
  <w:num w:numId="15">
    <w:abstractNumId w:val="6"/>
  </w:num>
  <w:num w:numId="16">
    <w:abstractNumId w:val="18"/>
  </w:num>
  <w:num w:numId="17">
    <w:abstractNumId w:val="13"/>
  </w:num>
  <w:num w:numId="18">
    <w:abstractNumId w:val="17"/>
  </w:num>
  <w:num w:numId="19">
    <w:abstractNumId w:val="2"/>
  </w:num>
  <w:num w:numId="20">
    <w:abstractNumId w:val="31"/>
  </w:num>
  <w:num w:numId="21">
    <w:abstractNumId w:val="19"/>
  </w:num>
  <w:num w:numId="22">
    <w:abstractNumId w:val="33"/>
  </w:num>
  <w:num w:numId="23">
    <w:abstractNumId w:val="28"/>
  </w:num>
  <w:num w:numId="24">
    <w:abstractNumId w:val="29"/>
  </w:num>
  <w:num w:numId="25">
    <w:abstractNumId w:val="34"/>
  </w:num>
  <w:num w:numId="26">
    <w:abstractNumId w:val="36"/>
  </w:num>
  <w:num w:numId="27">
    <w:abstractNumId w:val="0"/>
  </w:num>
  <w:num w:numId="28">
    <w:abstractNumId w:val="30"/>
  </w:num>
  <w:num w:numId="29">
    <w:abstractNumId w:val="8"/>
  </w:num>
  <w:num w:numId="30">
    <w:abstractNumId w:val="23"/>
  </w:num>
  <w:num w:numId="31">
    <w:abstractNumId w:val="1"/>
  </w:num>
  <w:num w:numId="32">
    <w:abstractNumId w:val="26"/>
  </w:num>
  <w:num w:numId="33">
    <w:abstractNumId w:val="27"/>
  </w:num>
  <w:num w:numId="34">
    <w:abstractNumId w:val="24"/>
  </w:num>
  <w:num w:numId="35">
    <w:abstractNumId w:val="35"/>
  </w:num>
  <w:num w:numId="36">
    <w:abstractNumId w:val="3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oNotShadeFormData/>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072"/>
    <w:rsid w:val="00005C73"/>
    <w:rsid w:val="0001194C"/>
    <w:rsid w:val="000208AE"/>
    <w:rsid w:val="00025311"/>
    <w:rsid w:val="0003214B"/>
    <w:rsid w:val="00034030"/>
    <w:rsid w:val="00041504"/>
    <w:rsid w:val="0004602F"/>
    <w:rsid w:val="00060023"/>
    <w:rsid w:val="00062F47"/>
    <w:rsid w:val="0006539E"/>
    <w:rsid w:val="00071745"/>
    <w:rsid w:val="00071DD8"/>
    <w:rsid w:val="00072CFD"/>
    <w:rsid w:val="00087F11"/>
    <w:rsid w:val="00092B62"/>
    <w:rsid w:val="00097B1D"/>
    <w:rsid w:val="000A50A0"/>
    <w:rsid w:val="000A53D3"/>
    <w:rsid w:val="000B0444"/>
    <w:rsid w:val="000B06BB"/>
    <w:rsid w:val="000B37F9"/>
    <w:rsid w:val="000B7EE3"/>
    <w:rsid w:val="000D1576"/>
    <w:rsid w:val="000E56C7"/>
    <w:rsid w:val="000E6096"/>
    <w:rsid w:val="000F50AE"/>
    <w:rsid w:val="000F5368"/>
    <w:rsid w:val="000F76B0"/>
    <w:rsid w:val="00101EBD"/>
    <w:rsid w:val="00106D3B"/>
    <w:rsid w:val="00114B38"/>
    <w:rsid w:val="00123186"/>
    <w:rsid w:val="001530AE"/>
    <w:rsid w:val="00157702"/>
    <w:rsid w:val="00160DDA"/>
    <w:rsid w:val="00166378"/>
    <w:rsid w:val="001670B8"/>
    <w:rsid w:val="00191086"/>
    <w:rsid w:val="00197446"/>
    <w:rsid w:val="001A1510"/>
    <w:rsid w:val="001A1C0F"/>
    <w:rsid w:val="001B5D68"/>
    <w:rsid w:val="001B6946"/>
    <w:rsid w:val="001C291C"/>
    <w:rsid w:val="001C4F47"/>
    <w:rsid w:val="001C507E"/>
    <w:rsid w:val="001C7675"/>
    <w:rsid w:val="001D1231"/>
    <w:rsid w:val="001D3CE5"/>
    <w:rsid w:val="001F7BF5"/>
    <w:rsid w:val="00200460"/>
    <w:rsid w:val="00213412"/>
    <w:rsid w:val="00227683"/>
    <w:rsid w:val="0023226A"/>
    <w:rsid w:val="0024585C"/>
    <w:rsid w:val="0028319C"/>
    <w:rsid w:val="002A0CA7"/>
    <w:rsid w:val="002B3CFB"/>
    <w:rsid w:val="002C027B"/>
    <w:rsid w:val="002C1CDB"/>
    <w:rsid w:val="003106E3"/>
    <w:rsid w:val="00321765"/>
    <w:rsid w:val="003224EB"/>
    <w:rsid w:val="003228BA"/>
    <w:rsid w:val="00331E79"/>
    <w:rsid w:val="00333285"/>
    <w:rsid w:val="0034116C"/>
    <w:rsid w:val="00345B6A"/>
    <w:rsid w:val="003461A1"/>
    <w:rsid w:val="00357812"/>
    <w:rsid w:val="0039398D"/>
    <w:rsid w:val="00393AF0"/>
    <w:rsid w:val="003B7E26"/>
    <w:rsid w:val="003C2008"/>
    <w:rsid w:val="003D77D7"/>
    <w:rsid w:val="003F6E8B"/>
    <w:rsid w:val="00400F1D"/>
    <w:rsid w:val="00412582"/>
    <w:rsid w:val="0041511B"/>
    <w:rsid w:val="00415369"/>
    <w:rsid w:val="00423DE6"/>
    <w:rsid w:val="004378B5"/>
    <w:rsid w:val="0044518C"/>
    <w:rsid w:val="00445FA8"/>
    <w:rsid w:val="0045045E"/>
    <w:rsid w:val="0045589D"/>
    <w:rsid w:val="0045671E"/>
    <w:rsid w:val="0045728F"/>
    <w:rsid w:val="00463192"/>
    <w:rsid w:val="004752B0"/>
    <w:rsid w:val="00481180"/>
    <w:rsid w:val="0049348D"/>
    <w:rsid w:val="00494E10"/>
    <w:rsid w:val="00495958"/>
    <w:rsid w:val="004A014E"/>
    <w:rsid w:val="004A4F0B"/>
    <w:rsid w:val="004B22E5"/>
    <w:rsid w:val="004B60CA"/>
    <w:rsid w:val="004B6FB2"/>
    <w:rsid w:val="004C0E25"/>
    <w:rsid w:val="004C1BEF"/>
    <w:rsid w:val="004C521C"/>
    <w:rsid w:val="004D0321"/>
    <w:rsid w:val="004D3735"/>
    <w:rsid w:val="004D417D"/>
    <w:rsid w:val="004E2544"/>
    <w:rsid w:val="004E2C1D"/>
    <w:rsid w:val="004F051A"/>
    <w:rsid w:val="004F3906"/>
    <w:rsid w:val="004F5AEA"/>
    <w:rsid w:val="005513F3"/>
    <w:rsid w:val="005518FD"/>
    <w:rsid w:val="00567E8B"/>
    <w:rsid w:val="0057032D"/>
    <w:rsid w:val="005814A3"/>
    <w:rsid w:val="00591519"/>
    <w:rsid w:val="005966AB"/>
    <w:rsid w:val="00596B8F"/>
    <w:rsid w:val="005A001B"/>
    <w:rsid w:val="005B1C9F"/>
    <w:rsid w:val="005B2054"/>
    <w:rsid w:val="005C0BF4"/>
    <w:rsid w:val="005D2D35"/>
    <w:rsid w:val="005E44DA"/>
    <w:rsid w:val="005F13D4"/>
    <w:rsid w:val="005F5BD7"/>
    <w:rsid w:val="00602FC8"/>
    <w:rsid w:val="00611199"/>
    <w:rsid w:val="00624E17"/>
    <w:rsid w:val="00632D6E"/>
    <w:rsid w:val="00632E9C"/>
    <w:rsid w:val="006353E5"/>
    <w:rsid w:val="00637C85"/>
    <w:rsid w:val="00642745"/>
    <w:rsid w:val="00646A93"/>
    <w:rsid w:val="0065328C"/>
    <w:rsid w:val="00662C0B"/>
    <w:rsid w:val="006632FA"/>
    <w:rsid w:val="0069288B"/>
    <w:rsid w:val="006B0E91"/>
    <w:rsid w:val="006B48D2"/>
    <w:rsid w:val="006B7FBA"/>
    <w:rsid w:val="006C0A28"/>
    <w:rsid w:val="006C41DE"/>
    <w:rsid w:val="006C42DE"/>
    <w:rsid w:val="006E1828"/>
    <w:rsid w:val="006F1C7B"/>
    <w:rsid w:val="006F6CA7"/>
    <w:rsid w:val="00700BB3"/>
    <w:rsid w:val="007050EB"/>
    <w:rsid w:val="00710C1A"/>
    <w:rsid w:val="00742703"/>
    <w:rsid w:val="007510AC"/>
    <w:rsid w:val="00757F29"/>
    <w:rsid w:val="0077171B"/>
    <w:rsid w:val="00777F75"/>
    <w:rsid w:val="007826FD"/>
    <w:rsid w:val="007A008D"/>
    <w:rsid w:val="007B2736"/>
    <w:rsid w:val="007E3C9F"/>
    <w:rsid w:val="007E44DC"/>
    <w:rsid w:val="007E6ADB"/>
    <w:rsid w:val="0080435D"/>
    <w:rsid w:val="00832E7B"/>
    <w:rsid w:val="008407D9"/>
    <w:rsid w:val="00842298"/>
    <w:rsid w:val="00850B12"/>
    <w:rsid w:val="00853A64"/>
    <w:rsid w:val="008618E5"/>
    <w:rsid w:val="00867ACB"/>
    <w:rsid w:val="00876928"/>
    <w:rsid w:val="00885935"/>
    <w:rsid w:val="008A084F"/>
    <w:rsid w:val="008B0D5B"/>
    <w:rsid w:val="008B19BB"/>
    <w:rsid w:val="008C4BEC"/>
    <w:rsid w:val="008D7C12"/>
    <w:rsid w:val="008E1003"/>
    <w:rsid w:val="009031A7"/>
    <w:rsid w:val="00916151"/>
    <w:rsid w:val="00932C9D"/>
    <w:rsid w:val="009340A7"/>
    <w:rsid w:val="009402EB"/>
    <w:rsid w:val="00956F27"/>
    <w:rsid w:val="00957E38"/>
    <w:rsid w:val="00970359"/>
    <w:rsid w:val="00975231"/>
    <w:rsid w:val="0098491C"/>
    <w:rsid w:val="0099497A"/>
    <w:rsid w:val="009A0465"/>
    <w:rsid w:val="009C0709"/>
    <w:rsid w:val="009C121C"/>
    <w:rsid w:val="009C187D"/>
    <w:rsid w:val="009E589F"/>
    <w:rsid w:val="009E5F43"/>
    <w:rsid w:val="009E67B5"/>
    <w:rsid w:val="009F2AA3"/>
    <w:rsid w:val="009F3F82"/>
    <w:rsid w:val="00A04084"/>
    <w:rsid w:val="00A04556"/>
    <w:rsid w:val="00A06BCE"/>
    <w:rsid w:val="00A13C52"/>
    <w:rsid w:val="00A15219"/>
    <w:rsid w:val="00A21582"/>
    <w:rsid w:val="00A22CDB"/>
    <w:rsid w:val="00A2449F"/>
    <w:rsid w:val="00A43B63"/>
    <w:rsid w:val="00A70463"/>
    <w:rsid w:val="00A76F96"/>
    <w:rsid w:val="00A80E30"/>
    <w:rsid w:val="00A8129F"/>
    <w:rsid w:val="00AA7BFC"/>
    <w:rsid w:val="00AA7C02"/>
    <w:rsid w:val="00AB4EC1"/>
    <w:rsid w:val="00AC2E00"/>
    <w:rsid w:val="00AC4C69"/>
    <w:rsid w:val="00AC5B22"/>
    <w:rsid w:val="00AC69D0"/>
    <w:rsid w:val="00AC73E4"/>
    <w:rsid w:val="00AD110D"/>
    <w:rsid w:val="00AD1264"/>
    <w:rsid w:val="00AD15D5"/>
    <w:rsid w:val="00AD665E"/>
    <w:rsid w:val="00AE6BD7"/>
    <w:rsid w:val="00AF67C9"/>
    <w:rsid w:val="00AF7653"/>
    <w:rsid w:val="00B040D1"/>
    <w:rsid w:val="00B0507B"/>
    <w:rsid w:val="00B3148F"/>
    <w:rsid w:val="00B349CD"/>
    <w:rsid w:val="00B37407"/>
    <w:rsid w:val="00B472F9"/>
    <w:rsid w:val="00B56B45"/>
    <w:rsid w:val="00B61045"/>
    <w:rsid w:val="00B671D3"/>
    <w:rsid w:val="00B74072"/>
    <w:rsid w:val="00BA7874"/>
    <w:rsid w:val="00BB504A"/>
    <w:rsid w:val="00BE09DA"/>
    <w:rsid w:val="00C11F52"/>
    <w:rsid w:val="00C12BC9"/>
    <w:rsid w:val="00C14ABA"/>
    <w:rsid w:val="00C15A89"/>
    <w:rsid w:val="00C20018"/>
    <w:rsid w:val="00C26833"/>
    <w:rsid w:val="00C34410"/>
    <w:rsid w:val="00C517C1"/>
    <w:rsid w:val="00C60747"/>
    <w:rsid w:val="00C63C54"/>
    <w:rsid w:val="00C662B0"/>
    <w:rsid w:val="00C7191D"/>
    <w:rsid w:val="00C7371D"/>
    <w:rsid w:val="00CB30C3"/>
    <w:rsid w:val="00CB34B0"/>
    <w:rsid w:val="00CB5DC7"/>
    <w:rsid w:val="00CB6CF8"/>
    <w:rsid w:val="00CB7729"/>
    <w:rsid w:val="00CC7551"/>
    <w:rsid w:val="00CD21B4"/>
    <w:rsid w:val="00CD5736"/>
    <w:rsid w:val="00CD6994"/>
    <w:rsid w:val="00CE398C"/>
    <w:rsid w:val="00CE3BA0"/>
    <w:rsid w:val="00CE5525"/>
    <w:rsid w:val="00CF11FF"/>
    <w:rsid w:val="00CF3C30"/>
    <w:rsid w:val="00D03938"/>
    <w:rsid w:val="00D0531D"/>
    <w:rsid w:val="00D07352"/>
    <w:rsid w:val="00D14484"/>
    <w:rsid w:val="00D2588A"/>
    <w:rsid w:val="00D444C8"/>
    <w:rsid w:val="00D45653"/>
    <w:rsid w:val="00D47299"/>
    <w:rsid w:val="00D52E9E"/>
    <w:rsid w:val="00D64CD1"/>
    <w:rsid w:val="00D666B0"/>
    <w:rsid w:val="00D6716B"/>
    <w:rsid w:val="00D85589"/>
    <w:rsid w:val="00D9590C"/>
    <w:rsid w:val="00DA6A01"/>
    <w:rsid w:val="00DD46B0"/>
    <w:rsid w:val="00DE6FD1"/>
    <w:rsid w:val="00DF7112"/>
    <w:rsid w:val="00DF7CF8"/>
    <w:rsid w:val="00E01D96"/>
    <w:rsid w:val="00E03EB5"/>
    <w:rsid w:val="00E243B3"/>
    <w:rsid w:val="00E30C8E"/>
    <w:rsid w:val="00E31A7F"/>
    <w:rsid w:val="00E35D47"/>
    <w:rsid w:val="00E3626B"/>
    <w:rsid w:val="00E473DE"/>
    <w:rsid w:val="00E642CB"/>
    <w:rsid w:val="00E71103"/>
    <w:rsid w:val="00E72404"/>
    <w:rsid w:val="00E74C1F"/>
    <w:rsid w:val="00E77711"/>
    <w:rsid w:val="00E81954"/>
    <w:rsid w:val="00E828D2"/>
    <w:rsid w:val="00E97A53"/>
    <w:rsid w:val="00EA2505"/>
    <w:rsid w:val="00EB2B3C"/>
    <w:rsid w:val="00EC1108"/>
    <w:rsid w:val="00EC7194"/>
    <w:rsid w:val="00ED08FC"/>
    <w:rsid w:val="00ED2C15"/>
    <w:rsid w:val="00F00F19"/>
    <w:rsid w:val="00F1448B"/>
    <w:rsid w:val="00F338C3"/>
    <w:rsid w:val="00F44F58"/>
    <w:rsid w:val="00F712F2"/>
    <w:rsid w:val="00F73E44"/>
    <w:rsid w:val="00F91192"/>
    <w:rsid w:val="00F93B3E"/>
    <w:rsid w:val="00FB08AD"/>
    <w:rsid w:val="00FD22F1"/>
    <w:rsid w:val="00FD5BB3"/>
    <w:rsid w:val="00FF0F7A"/>
    <w:rsid w:val="00FF6584"/>
    <w:rsid w:val="0367CCF4"/>
    <w:rsid w:val="05770173"/>
    <w:rsid w:val="06360D68"/>
    <w:rsid w:val="07391942"/>
    <w:rsid w:val="17048F26"/>
    <w:rsid w:val="1F5331AC"/>
    <w:rsid w:val="224CB051"/>
    <w:rsid w:val="2BA24D15"/>
    <w:rsid w:val="3078F084"/>
    <w:rsid w:val="318C62C4"/>
    <w:rsid w:val="3ABF1C2E"/>
    <w:rsid w:val="3B0F3AFC"/>
    <w:rsid w:val="3C549BEB"/>
    <w:rsid w:val="3F4D34E5"/>
    <w:rsid w:val="4538F849"/>
    <w:rsid w:val="5106C2E9"/>
    <w:rsid w:val="52497AFC"/>
    <w:rsid w:val="62082B7F"/>
    <w:rsid w:val="6670FBDE"/>
    <w:rsid w:val="67862182"/>
    <w:rsid w:val="728F60A7"/>
    <w:rsid w:val="77AF055C"/>
    <w:rsid w:val="7AA02CDD"/>
    <w:rsid w:val="7C4F4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FAA2E50"/>
  <w14:defaultImageDpi w14:val="32767"/>
  <w15:chartTrackingRefBased/>
  <w15:docId w15:val="{4D7EABD7-778B-F944-A4EE-56952E3C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9C121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B74072"/>
    <w:pPr>
      <w:spacing w:before="100" w:beforeAutospacing="1" w:after="100" w:afterAutospacing="1"/>
    </w:pPr>
    <w:rPr>
      <w:rFonts w:ascii="Times New Roman" w:hAnsi="Times New Roman" w:eastAsia="Times New Roman" w:cs="Times New Roman"/>
    </w:rPr>
  </w:style>
  <w:style w:type="paragraph" w:styleId="ListParagraph">
    <w:name w:val="List Paragraph"/>
    <w:basedOn w:val="Normal"/>
    <w:uiPriority w:val="34"/>
    <w:qFormat/>
    <w:rsid w:val="00CF3C30"/>
    <w:pPr>
      <w:ind w:left="720"/>
      <w:contextualSpacing/>
    </w:pPr>
  </w:style>
  <w:style w:type="table" w:styleId="TableGrid">
    <w:name w:val="Table Grid"/>
    <w:basedOn w:val="TableNormal"/>
    <w:uiPriority w:val="39"/>
    <w:rsid w:val="00CF3C3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CD21B4"/>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CD21B4"/>
    <w:rPr>
      <w:rFonts w:ascii="Times New Roman" w:hAnsi="Times New Roman" w:cs="Times New Roman"/>
      <w:sz w:val="18"/>
      <w:szCs w:val="18"/>
    </w:rPr>
  </w:style>
  <w:style w:type="paragraph" w:styleId="Footer">
    <w:name w:val="footer"/>
    <w:basedOn w:val="Normal"/>
    <w:link w:val="FooterChar"/>
    <w:uiPriority w:val="99"/>
    <w:unhideWhenUsed/>
    <w:rsid w:val="00CD21B4"/>
    <w:pPr>
      <w:tabs>
        <w:tab w:val="center" w:pos="4513"/>
        <w:tab w:val="right" w:pos="9026"/>
      </w:tabs>
    </w:pPr>
  </w:style>
  <w:style w:type="character" w:styleId="FooterChar" w:customStyle="1">
    <w:name w:val="Footer Char"/>
    <w:basedOn w:val="DefaultParagraphFont"/>
    <w:link w:val="Footer"/>
    <w:uiPriority w:val="99"/>
    <w:rsid w:val="00CD21B4"/>
  </w:style>
  <w:style w:type="character" w:styleId="PageNumber">
    <w:name w:val="page number"/>
    <w:basedOn w:val="DefaultParagraphFont"/>
    <w:uiPriority w:val="99"/>
    <w:semiHidden/>
    <w:unhideWhenUsed/>
    <w:rsid w:val="00CD21B4"/>
  </w:style>
  <w:style w:type="character" w:styleId="CommentReference">
    <w:name w:val="annotation reference"/>
    <w:basedOn w:val="DefaultParagraphFont"/>
    <w:uiPriority w:val="99"/>
    <w:semiHidden/>
    <w:unhideWhenUsed/>
    <w:rsid w:val="00D14484"/>
    <w:rPr>
      <w:sz w:val="16"/>
      <w:szCs w:val="16"/>
    </w:rPr>
  </w:style>
  <w:style w:type="paragraph" w:styleId="CommentText">
    <w:name w:val="annotation text"/>
    <w:basedOn w:val="Normal"/>
    <w:link w:val="CommentTextChar"/>
    <w:uiPriority w:val="99"/>
    <w:semiHidden/>
    <w:unhideWhenUsed/>
    <w:rsid w:val="00D14484"/>
    <w:rPr>
      <w:sz w:val="20"/>
      <w:szCs w:val="20"/>
    </w:rPr>
  </w:style>
  <w:style w:type="character" w:styleId="CommentTextChar" w:customStyle="1">
    <w:name w:val="Comment Text Char"/>
    <w:basedOn w:val="DefaultParagraphFont"/>
    <w:link w:val="CommentText"/>
    <w:uiPriority w:val="99"/>
    <w:semiHidden/>
    <w:rsid w:val="00D14484"/>
    <w:rPr>
      <w:sz w:val="20"/>
      <w:szCs w:val="20"/>
    </w:rPr>
  </w:style>
  <w:style w:type="paragraph" w:styleId="CommentSubject">
    <w:name w:val="annotation subject"/>
    <w:basedOn w:val="CommentText"/>
    <w:next w:val="CommentText"/>
    <w:link w:val="CommentSubjectChar"/>
    <w:uiPriority w:val="99"/>
    <w:semiHidden/>
    <w:unhideWhenUsed/>
    <w:rsid w:val="00D14484"/>
    <w:rPr>
      <w:b/>
      <w:bCs/>
    </w:rPr>
  </w:style>
  <w:style w:type="character" w:styleId="CommentSubjectChar" w:customStyle="1">
    <w:name w:val="Comment Subject Char"/>
    <w:basedOn w:val="CommentTextChar"/>
    <w:link w:val="CommentSubject"/>
    <w:uiPriority w:val="99"/>
    <w:semiHidden/>
    <w:rsid w:val="00D14484"/>
    <w:rPr>
      <w:b/>
      <w:bCs/>
      <w:sz w:val="20"/>
      <w:szCs w:val="20"/>
    </w:rPr>
  </w:style>
  <w:style w:type="character" w:styleId="Hyperlink">
    <w:name w:val="Hyperlink"/>
    <w:basedOn w:val="DefaultParagraphFont"/>
    <w:uiPriority w:val="99"/>
    <w:unhideWhenUsed/>
    <w:rsid w:val="001B6946"/>
    <w:rPr>
      <w:color w:val="0563C1" w:themeColor="hyperlink"/>
      <w:u w:val="single"/>
    </w:rPr>
  </w:style>
  <w:style w:type="character" w:styleId="UnresolvedMention">
    <w:name w:val="Unresolved Mention"/>
    <w:basedOn w:val="DefaultParagraphFont"/>
    <w:uiPriority w:val="99"/>
    <w:rsid w:val="001B6946"/>
    <w:rPr>
      <w:color w:val="808080"/>
      <w:shd w:val="clear" w:color="auto" w:fill="E6E6E6"/>
    </w:rPr>
  </w:style>
  <w:style w:type="paragraph" w:styleId="Header">
    <w:name w:val="header"/>
    <w:basedOn w:val="Normal"/>
    <w:link w:val="HeaderChar"/>
    <w:uiPriority w:val="99"/>
    <w:unhideWhenUsed/>
    <w:rsid w:val="004C0E25"/>
    <w:pPr>
      <w:tabs>
        <w:tab w:val="center" w:pos="4680"/>
        <w:tab w:val="right" w:pos="9360"/>
      </w:tabs>
    </w:pPr>
  </w:style>
  <w:style w:type="character" w:styleId="HeaderChar" w:customStyle="1">
    <w:name w:val="Header Char"/>
    <w:basedOn w:val="DefaultParagraphFont"/>
    <w:link w:val="Header"/>
    <w:uiPriority w:val="99"/>
    <w:rsid w:val="004C0E25"/>
  </w:style>
  <w:style w:type="character" w:styleId="Strong">
    <w:name w:val="Strong"/>
    <w:basedOn w:val="DefaultParagraphFont"/>
    <w:uiPriority w:val="22"/>
    <w:qFormat/>
    <w:rsid w:val="0028319C"/>
    <w:rPr>
      <w:b/>
      <w:bCs/>
    </w:rPr>
  </w:style>
  <w:style w:type="paragraph" w:styleId="xmsonormal" w:customStyle="1">
    <w:name w:val="x_msonormal"/>
    <w:basedOn w:val="Normal"/>
    <w:rsid w:val="004F051A"/>
    <w:pPr>
      <w:spacing w:before="100" w:beforeAutospacing="1" w:after="100" w:afterAutospacing="1"/>
    </w:pPr>
    <w:rPr>
      <w:rFonts w:ascii="Times New Roman" w:hAnsi="Times New Roman" w:eastAsia="Times New Roman" w:cs="Times New Roman"/>
    </w:rPr>
  </w:style>
  <w:style w:type="character" w:styleId="FollowedHyperlink">
    <w:name w:val="FollowedHyperlink"/>
    <w:basedOn w:val="DefaultParagraphFont"/>
    <w:uiPriority w:val="99"/>
    <w:semiHidden/>
    <w:unhideWhenUsed/>
    <w:rsid w:val="004F051A"/>
    <w:rPr>
      <w:color w:val="954F72" w:themeColor="followedHyperlink"/>
      <w:u w:val="single"/>
    </w:rPr>
  </w:style>
  <w:style w:type="character" w:styleId="normaltextrun" w:customStyle="1">
    <w:name w:val="normaltextrun"/>
    <w:basedOn w:val="DefaultParagraphFont"/>
    <w:rsid w:val="00BA7874"/>
  </w:style>
  <w:style w:type="character" w:styleId="eop" w:customStyle="1">
    <w:name w:val="eop"/>
    <w:basedOn w:val="DefaultParagraphFont"/>
    <w:rsid w:val="00BA7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09713">
      <w:bodyDiv w:val="1"/>
      <w:marLeft w:val="0"/>
      <w:marRight w:val="0"/>
      <w:marTop w:val="0"/>
      <w:marBottom w:val="0"/>
      <w:divBdr>
        <w:top w:val="none" w:sz="0" w:space="0" w:color="auto"/>
        <w:left w:val="none" w:sz="0" w:space="0" w:color="auto"/>
        <w:bottom w:val="none" w:sz="0" w:space="0" w:color="auto"/>
        <w:right w:val="none" w:sz="0" w:space="0" w:color="auto"/>
      </w:divBdr>
      <w:divsChild>
        <w:div w:id="2039817219">
          <w:marLeft w:val="0"/>
          <w:marRight w:val="0"/>
          <w:marTop w:val="0"/>
          <w:marBottom w:val="0"/>
          <w:divBdr>
            <w:top w:val="none" w:sz="0" w:space="0" w:color="auto"/>
            <w:left w:val="none" w:sz="0" w:space="0" w:color="auto"/>
            <w:bottom w:val="none" w:sz="0" w:space="0" w:color="auto"/>
            <w:right w:val="none" w:sz="0" w:space="0" w:color="auto"/>
          </w:divBdr>
          <w:divsChild>
            <w:div w:id="1148980571">
              <w:marLeft w:val="0"/>
              <w:marRight w:val="0"/>
              <w:marTop w:val="0"/>
              <w:marBottom w:val="0"/>
              <w:divBdr>
                <w:top w:val="none" w:sz="0" w:space="0" w:color="auto"/>
                <w:left w:val="none" w:sz="0" w:space="0" w:color="auto"/>
                <w:bottom w:val="none" w:sz="0" w:space="0" w:color="auto"/>
                <w:right w:val="none" w:sz="0" w:space="0" w:color="auto"/>
              </w:divBdr>
              <w:divsChild>
                <w:div w:id="19434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457658">
      <w:bodyDiv w:val="1"/>
      <w:marLeft w:val="0"/>
      <w:marRight w:val="0"/>
      <w:marTop w:val="0"/>
      <w:marBottom w:val="0"/>
      <w:divBdr>
        <w:top w:val="none" w:sz="0" w:space="0" w:color="auto"/>
        <w:left w:val="none" w:sz="0" w:space="0" w:color="auto"/>
        <w:bottom w:val="none" w:sz="0" w:space="0" w:color="auto"/>
        <w:right w:val="none" w:sz="0" w:space="0" w:color="auto"/>
      </w:divBdr>
      <w:divsChild>
        <w:div w:id="5644974">
          <w:marLeft w:val="0"/>
          <w:marRight w:val="0"/>
          <w:marTop w:val="0"/>
          <w:marBottom w:val="0"/>
          <w:divBdr>
            <w:top w:val="none" w:sz="0" w:space="0" w:color="auto"/>
            <w:left w:val="none" w:sz="0" w:space="0" w:color="auto"/>
            <w:bottom w:val="none" w:sz="0" w:space="0" w:color="auto"/>
            <w:right w:val="none" w:sz="0" w:space="0" w:color="auto"/>
          </w:divBdr>
          <w:divsChild>
            <w:div w:id="1869179835">
              <w:marLeft w:val="0"/>
              <w:marRight w:val="0"/>
              <w:marTop w:val="0"/>
              <w:marBottom w:val="0"/>
              <w:divBdr>
                <w:top w:val="none" w:sz="0" w:space="0" w:color="auto"/>
                <w:left w:val="none" w:sz="0" w:space="0" w:color="auto"/>
                <w:bottom w:val="none" w:sz="0" w:space="0" w:color="auto"/>
                <w:right w:val="none" w:sz="0" w:space="0" w:color="auto"/>
              </w:divBdr>
              <w:divsChild>
                <w:div w:id="1919947853">
                  <w:marLeft w:val="0"/>
                  <w:marRight w:val="0"/>
                  <w:marTop w:val="0"/>
                  <w:marBottom w:val="0"/>
                  <w:divBdr>
                    <w:top w:val="none" w:sz="0" w:space="0" w:color="auto"/>
                    <w:left w:val="none" w:sz="0" w:space="0" w:color="auto"/>
                    <w:bottom w:val="none" w:sz="0" w:space="0" w:color="auto"/>
                    <w:right w:val="none" w:sz="0" w:space="0" w:color="auto"/>
                  </w:divBdr>
                </w:div>
                <w:div w:id="143432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362339">
      <w:bodyDiv w:val="1"/>
      <w:marLeft w:val="0"/>
      <w:marRight w:val="0"/>
      <w:marTop w:val="0"/>
      <w:marBottom w:val="0"/>
      <w:divBdr>
        <w:top w:val="none" w:sz="0" w:space="0" w:color="auto"/>
        <w:left w:val="none" w:sz="0" w:space="0" w:color="auto"/>
        <w:bottom w:val="none" w:sz="0" w:space="0" w:color="auto"/>
        <w:right w:val="none" w:sz="0" w:space="0" w:color="auto"/>
      </w:divBdr>
      <w:divsChild>
        <w:div w:id="2030329543">
          <w:marLeft w:val="0"/>
          <w:marRight w:val="0"/>
          <w:marTop w:val="0"/>
          <w:marBottom w:val="0"/>
          <w:divBdr>
            <w:top w:val="none" w:sz="0" w:space="0" w:color="auto"/>
            <w:left w:val="none" w:sz="0" w:space="0" w:color="auto"/>
            <w:bottom w:val="none" w:sz="0" w:space="0" w:color="auto"/>
            <w:right w:val="none" w:sz="0" w:space="0" w:color="auto"/>
          </w:divBdr>
          <w:divsChild>
            <w:div w:id="821316703">
              <w:marLeft w:val="0"/>
              <w:marRight w:val="0"/>
              <w:marTop w:val="0"/>
              <w:marBottom w:val="0"/>
              <w:divBdr>
                <w:top w:val="none" w:sz="0" w:space="0" w:color="auto"/>
                <w:left w:val="none" w:sz="0" w:space="0" w:color="auto"/>
                <w:bottom w:val="none" w:sz="0" w:space="0" w:color="auto"/>
                <w:right w:val="none" w:sz="0" w:space="0" w:color="auto"/>
              </w:divBdr>
              <w:divsChild>
                <w:div w:id="13889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49269">
      <w:bodyDiv w:val="1"/>
      <w:marLeft w:val="0"/>
      <w:marRight w:val="0"/>
      <w:marTop w:val="0"/>
      <w:marBottom w:val="0"/>
      <w:divBdr>
        <w:top w:val="none" w:sz="0" w:space="0" w:color="auto"/>
        <w:left w:val="none" w:sz="0" w:space="0" w:color="auto"/>
        <w:bottom w:val="none" w:sz="0" w:space="0" w:color="auto"/>
        <w:right w:val="none" w:sz="0" w:space="0" w:color="auto"/>
      </w:divBdr>
    </w:div>
    <w:div w:id="774595184">
      <w:bodyDiv w:val="1"/>
      <w:marLeft w:val="0"/>
      <w:marRight w:val="0"/>
      <w:marTop w:val="0"/>
      <w:marBottom w:val="0"/>
      <w:divBdr>
        <w:top w:val="none" w:sz="0" w:space="0" w:color="auto"/>
        <w:left w:val="none" w:sz="0" w:space="0" w:color="auto"/>
        <w:bottom w:val="none" w:sz="0" w:space="0" w:color="auto"/>
        <w:right w:val="none" w:sz="0" w:space="0" w:color="auto"/>
      </w:divBdr>
    </w:div>
    <w:div w:id="853501110">
      <w:bodyDiv w:val="1"/>
      <w:marLeft w:val="0"/>
      <w:marRight w:val="0"/>
      <w:marTop w:val="0"/>
      <w:marBottom w:val="0"/>
      <w:divBdr>
        <w:top w:val="none" w:sz="0" w:space="0" w:color="auto"/>
        <w:left w:val="none" w:sz="0" w:space="0" w:color="auto"/>
        <w:bottom w:val="none" w:sz="0" w:space="0" w:color="auto"/>
        <w:right w:val="none" w:sz="0" w:space="0" w:color="auto"/>
      </w:divBdr>
      <w:divsChild>
        <w:div w:id="480775937">
          <w:marLeft w:val="0"/>
          <w:marRight w:val="0"/>
          <w:marTop w:val="0"/>
          <w:marBottom w:val="0"/>
          <w:divBdr>
            <w:top w:val="none" w:sz="0" w:space="0" w:color="auto"/>
            <w:left w:val="none" w:sz="0" w:space="0" w:color="auto"/>
            <w:bottom w:val="none" w:sz="0" w:space="0" w:color="auto"/>
            <w:right w:val="none" w:sz="0" w:space="0" w:color="auto"/>
          </w:divBdr>
          <w:divsChild>
            <w:div w:id="224724733">
              <w:marLeft w:val="0"/>
              <w:marRight w:val="0"/>
              <w:marTop w:val="0"/>
              <w:marBottom w:val="0"/>
              <w:divBdr>
                <w:top w:val="none" w:sz="0" w:space="0" w:color="auto"/>
                <w:left w:val="none" w:sz="0" w:space="0" w:color="auto"/>
                <w:bottom w:val="none" w:sz="0" w:space="0" w:color="auto"/>
                <w:right w:val="none" w:sz="0" w:space="0" w:color="auto"/>
              </w:divBdr>
              <w:divsChild>
                <w:div w:id="32204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394658">
      <w:bodyDiv w:val="1"/>
      <w:marLeft w:val="0"/>
      <w:marRight w:val="0"/>
      <w:marTop w:val="0"/>
      <w:marBottom w:val="0"/>
      <w:divBdr>
        <w:top w:val="none" w:sz="0" w:space="0" w:color="auto"/>
        <w:left w:val="none" w:sz="0" w:space="0" w:color="auto"/>
        <w:bottom w:val="none" w:sz="0" w:space="0" w:color="auto"/>
        <w:right w:val="none" w:sz="0" w:space="0" w:color="auto"/>
      </w:divBdr>
      <w:divsChild>
        <w:div w:id="1616214440">
          <w:marLeft w:val="0"/>
          <w:marRight w:val="0"/>
          <w:marTop w:val="0"/>
          <w:marBottom w:val="0"/>
          <w:divBdr>
            <w:top w:val="none" w:sz="0" w:space="0" w:color="auto"/>
            <w:left w:val="none" w:sz="0" w:space="0" w:color="auto"/>
            <w:bottom w:val="none" w:sz="0" w:space="0" w:color="auto"/>
            <w:right w:val="none" w:sz="0" w:space="0" w:color="auto"/>
          </w:divBdr>
          <w:divsChild>
            <w:div w:id="1768651997">
              <w:marLeft w:val="0"/>
              <w:marRight w:val="0"/>
              <w:marTop w:val="0"/>
              <w:marBottom w:val="0"/>
              <w:divBdr>
                <w:top w:val="none" w:sz="0" w:space="0" w:color="auto"/>
                <w:left w:val="none" w:sz="0" w:space="0" w:color="auto"/>
                <w:bottom w:val="none" w:sz="0" w:space="0" w:color="auto"/>
                <w:right w:val="none" w:sz="0" w:space="0" w:color="auto"/>
              </w:divBdr>
              <w:divsChild>
                <w:div w:id="171357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68683">
      <w:bodyDiv w:val="1"/>
      <w:marLeft w:val="0"/>
      <w:marRight w:val="0"/>
      <w:marTop w:val="0"/>
      <w:marBottom w:val="0"/>
      <w:divBdr>
        <w:top w:val="none" w:sz="0" w:space="0" w:color="auto"/>
        <w:left w:val="none" w:sz="0" w:space="0" w:color="auto"/>
        <w:bottom w:val="none" w:sz="0" w:space="0" w:color="auto"/>
        <w:right w:val="none" w:sz="0" w:space="0" w:color="auto"/>
      </w:divBdr>
    </w:div>
    <w:div w:id="1273170737">
      <w:bodyDiv w:val="1"/>
      <w:marLeft w:val="0"/>
      <w:marRight w:val="0"/>
      <w:marTop w:val="0"/>
      <w:marBottom w:val="0"/>
      <w:divBdr>
        <w:top w:val="none" w:sz="0" w:space="0" w:color="auto"/>
        <w:left w:val="none" w:sz="0" w:space="0" w:color="auto"/>
        <w:bottom w:val="none" w:sz="0" w:space="0" w:color="auto"/>
        <w:right w:val="none" w:sz="0" w:space="0" w:color="auto"/>
      </w:divBdr>
    </w:div>
    <w:div w:id="1302804769">
      <w:bodyDiv w:val="1"/>
      <w:marLeft w:val="0"/>
      <w:marRight w:val="0"/>
      <w:marTop w:val="0"/>
      <w:marBottom w:val="0"/>
      <w:divBdr>
        <w:top w:val="none" w:sz="0" w:space="0" w:color="auto"/>
        <w:left w:val="none" w:sz="0" w:space="0" w:color="auto"/>
        <w:bottom w:val="none" w:sz="0" w:space="0" w:color="auto"/>
        <w:right w:val="none" w:sz="0" w:space="0" w:color="auto"/>
      </w:divBdr>
    </w:div>
    <w:div w:id="1364020156">
      <w:bodyDiv w:val="1"/>
      <w:marLeft w:val="0"/>
      <w:marRight w:val="0"/>
      <w:marTop w:val="0"/>
      <w:marBottom w:val="0"/>
      <w:divBdr>
        <w:top w:val="none" w:sz="0" w:space="0" w:color="auto"/>
        <w:left w:val="none" w:sz="0" w:space="0" w:color="auto"/>
        <w:bottom w:val="none" w:sz="0" w:space="0" w:color="auto"/>
        <w:right w:val="none" w:sz="0" w:space="0" w:color="auto"/>
      </w:divBdr>
    </w:div>
    <w:div w:id="1759401145">
      <w:bodyDiv w:val="1"/>
      <w:marLeft w:val="0"/>
      <w:marRight w:val="0"/>
      <w:marTop w:val="0"/>
      <w:marBottom w:val="0"/>
      <w:divBdr>
        <w:top w:val="none" w:sz="0" w:space="0" w:color="auto"/>
        <w:left w:val="none" w:sz="0" w:space="0" w:color="auto"/>
        <w:bottom w:val="none" w:sz="0" w:space="0" w:color="auto"/>
        <w:right w:val="none" w:sz="0" w:space="0" w:color="auto"/>
      </w:divBdr>
    </w:div>
    <w:div w:id="1780369856">
      <w:bodyDiv w:val="1"/>
      <w:marLeft w:val="0"/>
      <w:marRight w:val="0"/>
      <w:marTop w:val="0"/>
      <w:marBottom w:val="0"/>
      <w:divBdr>
        <w:top w:val="none" w:sz="0" w:space="0" w:color="auto"/>
        <w:left w:val="none" w:sz="0" w:space="0" w:color="auto"/>
        <w:bottom w:val="none" w:sz="0" w:space="0" w:color="auto"/>
        <w:right w:val="none" w:sz="0" w:space="0" w:color="auto"/>
      </w:divBdr>
    </w:div>
    <w:div w:id="1852600496">
      <w:bodyDiv w:val="1"/>
      <w:marLeft w:val="0"/>
      <w:marRight w:val="0"/>
      <w:marTop w:val="0"/>
      <w:marBottom w:val="0"/>
      <w:divBdr>
        <w:top w:val="none" w:sz="0" w:space="0" w:color="auto"/>
        <w:left w:val="none" w:sz="0" w:space="0" w:color="auto"/>
        <w:bottom w:val="none" w:sz="0" w:space="0" w:color="auto"/>
        <w:right w:val="none" w:sz="0" w:space="0" w:color="auto"/>
      </w:divBdr>
    </w:div>
    <w:div w:id="1894072720">
      <w:bodyDiv w:val="1"/>
      <w:marLeft w:val="0"/>
      <w:marRight w:val="0"/>
      <w:marTop w:val="0"/>
      <w:marBottom w:val="0"/>
      <w:divBdr>
        <w:top w:val="none" w:sz="0" w:space="0" w:color="auto"/>
        <w:left w:val="none" w:sz="0" w:space="0" w:color="auto"/>
        <w:bottom w:val="none" w:sz="0" w:space="0" w:color="auto"/>
        <w:right w:val="none" w:sz="0" w:space="0" w:color="auto"/>
      </w:divBdr>
    </w:div>
    <w:div w:id="1927684580">
      <w:bodyDiv w:val="1"/>
      <w:marLeft w:val="0"/>
      <w:marRight w:val="0"/>
      <w:marTop w:val="0"/>
      <w:marBottom w:val="0"/>
      <w:divBdr>
        <w:top w:val="none" w:sz="0" w:space="0" w:color="auto"/>
        <w:left w:val="none" w:sz="0" w:space="0" w:color="auto"/>
        <w:bottom w:val="none" w:sz="0" w:space="0" w:color="auto"/>
        <w:right w:val="none" w:sz="0" w:space="0" w:color="auto"/>
      </w:divBdr>
    </w:div>
    <w:div w:id="2035299292">
      <w:bodyDiv w:val="1"/>
      <w:marLeft w:val="0"/>
      <w:marRight w:val="0"/>
      <w:marTop w:val="0"/>
      <w:marBottom w:val="0"/>
      <w:divBdr>
        <w:top w:val="none" w:sz="0" w:space="0" w:color="auto"/>
        <w:left w:val="none" w:sz="0" w:space="0" w:color="auto"/>
        <w:bottom w:val="none" w:sz="0" w:space="0" w:color="auto"/>
        <w:right w:val="none" w:sz="0" w:space="0" w:color="auto"/>
      </w:divBdr>
      <w:divsChild>
        <w:div w:id="277685133">
          <w:marLeft w:val="0"/>
          <w:marRight w:val="0"/>
          <w:marTop w:val="0"/>
          <w:marBottom w:val="0"/>
          <w:divBdr>
            <w:top w:val="none" w:sz="0" w:space="0" w:color="auto"/>
            <w:left w:val="none" w:sz="0" w:space="0" w:color="auto"/>
            <w:bottom w:val="none" w:sz="0" w:space="0" w:color="auto"/>
            <w:right w:val="none" w:sz="0" w:space="0" w:color="auto"/>
          </w:divBdr>
          <w:divsChild>
            <w:div w:id="1001003651">
              <w:marLeft w:val="0"/>
              <w:marRight w:val="0"/>
              <w:marTop w:val="0"/>
              <w:marBottom w:val="0"/>
              <w:divBdr>
                <w:top w:val="none" w:sz="0" w:space="0" w:color="auto"/>
                <w:left w:val="none" w:sz="0" w:space="0" w:color="auto"/>
                <w:bottom w:val="none" w:sz="0" w:space="0" w:color="auto"/>
                <w:right w:val="none" w:sz="0" w:space="0" w:color="auto"/>
              </w:divBdr>
              <w:divsChild>
                <w:div w:id="146357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futuregenerations.wales/journey-checker-involvement/" TargetMode="External" Id="rId13" /><Relationship Type="http://schemas.openxmlformats.org/officeDocument/2006/relationships/hyperlink" Target="https://futuregenerations.wales/the-art-of-the-possible/" TargetMode="External" Id="rId18" /><Relationship Type="http://schemas.openxmlformats.org/officeDocument/2006/relationships/header" Target="header3.xml" Id="rId26" /><Relationship Type="http://schemas.openxmlformats.org/officeDocument/2006/relationships/customXml" Target="../customXml/item3.xml" Id="rId3" /><Relationship Type="http://schemas.openxmlformats.org/officeDocument/2006/relationships/hyperlink" Target="mailto:contactus@futuregenerations.wales" TargetMode="External" Id="rId21" /><Relationship Type="http://schemas.openxmlformats.org/officeDocument/2006/relationships/settings" Target="settings.xml" Id="rId7" /><Relationship Type="http://schemas.openxmlformats.org/officeDocument/2006/relationships/hyperlink" Target="https://futuregenerations.wales/the-art-of-the-possible/" TargetMode="External" Id="rId12" /><Relationship Type="http://schemas.openxmlformats.org/officeDocument/2006/relationships/hyperlink" Target="https://futuregenerations.wales/the-art-of-the-possible/" TargetMode="External" Id="rId17" /><Relationship Type="http://schemas.openxmlformats.org/officeDocument/2006/relationships/footer" Target="footer2.xml" Id="rId25" /><Relationship Type="http://schemas.openxmlformats.org/officeDocument/2006/relationships/customXml" Target="../customXml/item2.xml" Id="rId2" /><Relationship Type="http://schemas.openxmlformats.org/officeDocument/2006/relationships/hyperlink" Target="https://futuregenerations.wales/resources_posts/future-generations-framework-for-scrutiny/" TargetMode="External" Id="rId16" /><Relationship Type="http://schemas.openxmlformats.org/officeDocument/2006/relationships/hyperlink" Target="https://futuregenerations.wales/work/our-future-wales/"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contactus@futuregenerations.wales" TargetMode="External" Id="rId11" /><Relationship Type="http://schemas.openxmlformats.org/officeDocument/2006/relationships/footer" Target="footer1.xml" Id="rId24" /><Relationship Type="http://schemas.openxmlformats.org/officeDocument/2006/relationships/numbering" Target="numbering.xml" Id="rId5" /><Relationship Type="http://schemas.openxmlformats.org/officeDocument/2006/relationships/hyperlink" Target="https://futuregenerations.wales/resources_posts/future-generations-framework-for-service-design/" TargetMode="External" Id="rId15" /><Relationship Type="http://schemas.openxmlformats.org/officeDocument/2006/relationships/header" Target="header2.xml"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hyperlink" Target="https://futuregenerations.wales/resources_posts/"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futuregenerations.wales/resources_posts/future-generations-framework/" TargetMode="External" Id="rId14" /><Relationship Type="http://schemas.openxmlformats.org/officeDocument/2006/relationships/header" Target="header1.xml" Id="rId22" /><Relationship Type="http://schemas.openxmlformats.org/officeDocument/2006/relationships/footer" Target="footer3.xml" Id="rId27" /><Relationship Type="http://schemas.openxmlformats.org/officeDocument/2006/relationships/image" Target="/media/image.jpg" Id="Rd3442580ca6b489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39190BCF6A3C4C9E15D09C72471BEE" ma:contentTypeVersion="9" ma:contentTypeDescription="Create a new document." ma:contentTypeScope="" ma:versionID="b50af4e99b3872d2d60c27598b19e522">
  <xsd:schema xmlns:xsd="http://www.w3.org/2001/XMLSchema" xmlns:xs="http://www.w3.org/2001/XMLSchema" xmlns:p="http://schemas.microsoft.com/office/2006/metadata/properties" xmlns:ns2="8a0caf5a-d490-42c7-948d-f6ff2f991f0a" xmlns:ns3="878498e4-d70d-4278-a98c-77bbce1c44ce" targetNamespace="http://schemas.microsoft.com/office/2006/metadata/properties" ma:root="true" ma:fieldsID="40e0dabff242f881ddb6950a10e55db0" ns2:_="" ns3:_="">
    <xsd:import namespace="8a0caf5a-d490-42c7-948d-f6ff2f991f0a"/>
    <xsd:import namespace="878498e4-d70d-4278-a98c-77bbce1c44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caf5a-d490-42c7-948d-f6ff2f991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8498e4-d70d-4278-a98c-77bbce1c44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78498e4-d70d-4278-a98c-77bbce1c44ce">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A6B49-F1EB-4933-BDED-E9AC9A43F27F}">
  <ds:schemaRefs>
    <ds:schemaRef ds:uri="http://schemas.microsoft.com/sharepoint/v3/contenttype/forms"/>
  </ds:schemaRefs>
</ds:datastoreItem>
</file>

<file path=customXml/itemProps2.xml><?xml version="1.0" encoding="utf-8"?>
<ds:datastoreItem xmlns:ds="http://schemas.openxmlformats.org/officeDocument/2006/customXml" ds:itemID="{A9CDD4B5-9448-4745-B34A-BF7CB26A9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caf5a-d490-42c7-948d-f6ff2f991f0a"/>
    <ds:schemaRef ds:uri="878498e4-d70d-4278-a98c-77bbce1c4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75319A-E2E0-4844-8962-421F97FA3537}">
  <ds:schemaRef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878498e4-d70d-4278-a98c-77bbce1c44ce"/>
    <ds:schemaRef ds:uri="8a0caf5a-d490-42c7-948d-f6ff2f991f0a"/>
    <ds:schemaRef ds:uri="http://www.w3.org/XML/1998/namespace"/>
  </ds:schemaRefs>
</ds:datastoreItem>
</file>

<file path=customXml/itemProps4.xml><?xml version="1.0" encoding="utf-8"?>
<ds:datastoreItem xmlns:ds="http://schemas.openxmlformats.org/officeDocument/2006/customXml" ds:itemID="{DDDB0F49-4E46-4375-9A55-1CED1F23C5D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Abby Dickinson</lastModifiedBy>
  <revision>91</revision>
  <lastPrinted>2018-10-25T08:24:00.0000000Z</lastPrinted>
  <dcterms:created xsi:type="dcterms:W3CDTF">2018-11-11T13:25:00.0000000Z</dcterms:created>
  <dcterms:modified xsi:type="dcterms:W3CDTF">2019-08-29T09:41:09.1033277Z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0x010100D339190BCF6A3C4C9E15D09C72471BEE</vt:lpwstr>
  </property>
  <property fmtid="{D5CDD505-2E9C-101B-9397-08002B2CF9AE}" pid="3" name="Order">
    <vt:r8>40400</vt:r8>
  </property>
  <property fmtid="{D5CDD505-2E9C-101B-9397-08002B2CF9AE}" pid="4" name="ComplianceAssetId">
    <vt:lpwstr/>
  </property>
</Properties>
</file>